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30" w:rsidRDefault="00EA4793">
      <w:pPr>
        <w:spacing w:line="500" w:lineRule="exact"/>
        <w:jc w:val="center"/>
        <w:rPr>
          <w:rFonts w:ascii="仿宋" w:eastAsia="仿宋" w:hAnsi="仿宋"/>
          <w:b/>
          <w:sz w:val="32"/>
          <w:szCs w:val="32"/>
        </w:rPr>
      </w:pPr>
      <w:r>
        <w:rPr>
          <w:rFonts w:ascii="黑体" w:eastAsia="黑体" w:hAnsi="黑体" w:cs="黑体" w:hint="eastAsia"/>
          <w:bCs/>
          <w:sz w:val="36"/>
          <w:szCs w:val="36"/>
        </w:rPr>
        <w:t>中北大学关于朔州校区综合改革情况的报告</w:t>
      </w:r>
    </w:p>
    <w:p w:rsidR="001C6930" w:rsidRDefault="001C6930">
      <w:pPr>
        <w:spacing w:line="500" w:lineRule="exact"/>
        <w:ind w:firstLineChars="200" w:firstLine="643"/>
        <w:rPr>
          <w:rFonts w:ascii="仿宋" w:eastAsia="仿宋" w:hAnsi="仿宋"/>
          <w:b/>
          <w:sz w:val="32"/>
          <w:szCs w:val="32"/>
        </w:rPr>
      </w:pPr>
    </w:p>
    <w:p w:rsidR="001C6930" w:rsidRDefault="00EA4793">
      <w:pPr>
        <w:spacing w:line="520" w:lineRule="exact"/>
        <w:ind w:firstLineChars="200" w:firstLine="640"/>
        <w:rPr>
          <w:rFonts w:ascii="仿宋" w:eastAsia="仿宋" w:hAnsi="仿宋"/>
          <w:sz w:val="32"/>
          <w:szCs w:val="32"/>
        </w:rPr>
      </w:pPr>
      <w:r>
        <w:rPr>
          <w:rFonts w:ascii="仿宋" w:eastAsia="仿宋" w:hAnsi="仿宋" w:hint="eastAsia"/>
          <w:sz w:val="32"/>
          <w:szCs w:val="32"/>
        </w:rPr>
        <w:t>2018年6月份，中北大学围绕改革发展主题，立足朔州校区工作实际，围绕大学治理体系、人事制度改革、科研管理制度等，全面谋划部署，持续推进各项事业发展。</w:t>
      </w:r>
    </w:p>
    <w:p w:rsidR="001C6930" w:rsidRDefault="00EA4793">
      <w:pPr>
        <w:spacing w:line="520" w:lineRule="exact"/>
        <w:ind w:firstLineChars="200" w:firstLine="643"/>
        <w:rPr>
          <w:rFonts w:ascii="仿宋" w:eastAsia="仿宋" w:hAnsi="仿宋"/>
          <w:b/>
          <w:sz w:val="32"/>
          <w:szCs w:val="32"/>
        </w:rPr>
      </w:pPr>
      <w:r>
        <w:rPr>
          <w:rFonts w:ascii="仿宋" w:eastAsia="仿宋" w:hAnsi="仿宋" w:hint="eastAsia"/>
          <w:b/>
          <w:sz w:val="32"/>
          <w:szCs w:val="32"/>
        </w:rPr>
        <w:t>一</w:t>
      </w:r>
      <w:r>
        <w:rPr>
          <w:rFonts w:ascii="仿宋" w:eastAsia="仿宋" w:hAnsi="仿宋"/>
          <w:b/>
          <w:sz w:val="32"/>
          <w:szCs w:val="32"/>
        </w:rPr>
        <w:t>、</w:t>
      </w:r>
      <w:r>
        <w:rPr>
          <w:rFonts w:ascii="仿宋" w:eastAsia="仿宋" w:hAnsi="仿宋" w:hint="eastAsia"/>
          <w:b/>
          <w:sz w:val="32"/>
          <w:szCs w:val="32"/>
        </w:rPr>
        <w:t>完善大学治理体系</w:t>
      </w:r>
      <w:r>
        <w:rPr>
          <w:rFonts w:ascii="仿宋" w:eastAsia="仿宋" w:hAnsi="仿宋"/>
          <w:b/>
          <w:sz w:val="32"/>
          <w:szCs w:val="32"/>
        </w:rPr>
        <w:t>方面</w:t>
      </w:r>
    </w:p>
    <w:p w:rsidR="001C6930" w:rsidRDefault="00EA4793">
      <w:pPr>
        <w:spacing w:line="520" w:lineRule="exact"/>
        <w:ind w:firstLineChars="200" w:firstLine="640"/>
        <w:rPr>
          <w:rFonts w:ascii="仿宋" w:eastAsia="仿宋" w:hAnsi="仿宋"/>
          <w:sz w:val="32"/>
          <w:szCs w:val="32"/>
        </w:rPr>
      </w:pPr>
      <w:r>
        <w:rPr>
          <w:rFonts w:ascii="仿宋" w:eastAsia="仿宋" w:hAnsi="仿宋" w:hint="eastAsia"/>
          <w:sz w:val="32"/>
          <w:szCs w:val="32"/>
        </w:rPr>
        <w:t>为强化</w:t>
      </w:r>
      <w:r>
        <w:rPr>
          <w:rFonts w:ascii="仿宋" w:eastAsia="仿宋" w:hAnsi="仿宋"/>
          <w:sz w:val="32"/>
          <w:szCs w:val="32"/>
        </w:rPr>
        <w:t>学术引领作用，全面推进教授治学，</w:t>
      </w:r>
      <w:r>
        <w:rPr>
          <w:rFonts w:ascii="仿宋" w:eastAsia="仿宋" w:hAnsi="仿宋" w:hint="eastAsia"/>
          <w:sz w:val="32"/>
          <w:szCs w:val="32"/>
        </w:rPr>
        <w:t>进一步</w:t>
      </w:r>
      <w:r>
        <w:rPr>
          <w:rFonts w:ascii="仿宋" w:eastAsia="仿宋" w:hAnsi="仿宋"/>
          <w:sz w:val="32"/>
          <w:szCs w:val="32"/>
        </w:rPr>
        <w:t>完善学术委员会组织与运行机制，发挥学术委员会在学校学科建设、学术评价、学术规范、学术道德和学风建设方面的重要作用，</w:t>
      </w:r>
      <w:r>
        <w:rPr>
          <w:rFonts w:ascii="仿宋" w:eastAsia="仿宋" w:hAnsi="仿宋" w:hint="eastAsia"/>
          <w:sz w:val="32"/>
          <w:szCs w:val="32"/>
        </w:rPr>
        <w:t>学校</w:t>
      </w:r>
      <w:r>
        <w:rPr>
          <w:rFonts w:ascii="仿宋" w:eastAsia="仿宋" w:hAnsi="仿宋"/>
          <w:sz w:val="32"/>
          <w:szCs w:val="32"/>
        </w:rPr>
        <w:t>重新修订了《</w:t>
      </w:r>
      <w:r>
        <w:rPr>
          <w:rFonts w:ascii="仿宋" w:eastAsia="仿宋" w:hAnsi="仿宋" w:hint="eastAsia"/>
          <w:sz w:val="32"/>
          <w:szCs w:val="32"/>
        </w:rPr>
        <w:t>中北大学学术</w:t>
      </w:r>
      <w:r>
        <w:rPr>
          <w:rFonts w:ascii="仿宋" w:eastAsia="仿宋" w:hAnsi="仿宋"/>
          <w:sz w:val="32"/>
          <w:szCs w:val="32"/>
        </w:rPr>
        <w:t>委员会章程》</w:t>
      </w:r>
      <w:r>
        <w:rPr>
          <w:rFonts w:ascii="仿宋" w:eastAsia="仿宋" w:hAnsi="仿宋" w:hint="eastAsia"/>
          <w:sz w:val="32"/>
          <w:szCs w:val="32"/>
        </w:rPr>
        <w:t>，对</w:t>
      </w:r>
      <w:r>
        <w:rPr>
          <w:rFonts w:ascii="仿宋" w:eastAsia="仿宋" w:hAnsi="仿宋"/>
          <w:sz w:val="32"/>
          <w:szCs w:val="32"/>
        </w:rPr>
        <w:t>人员的组成规则、</w:t>
      </w:r>
      <w:r>
        <w:rPr>
          <w:rFonts w:ascii="仿宋" w:eastAsia="仿宋" w:hAnsi="仿宋" w:hint="eastAsia"/>
          <w:sz w:val="32"/>
          <w:szCs w:val="32"/>
        </w:rPr>
        <w:t>职责权限和学术委员会</w:t>
      </w:r>
      <w:r>
        <w:rPr>
          <w:rFonts w:ascii="仿宋" w:eastAsia="仿宋" w:hAnsi="仿宋"/>
          <w:sz w:val="32"/>
          <w:szCs w:val="32"/>
        </w:rPr>
        <w:t>的运行制度</w:t>
      </w:r>
      <w:r>
        <w:rPr>
          <w:rFonts w:ascii="仿宋" w:eastAsia="仿宋" w:hAnsi="仿宋" w:hint="eastAsia"/>
          <w:sz w:val="32"/>
          <w:szCs w:val="32"/>
        </w:rPr>
        <w:t>进行</w:t>
      </w:r>
      <w:r>
        <w:rPr>
          <w:rFonts w:ascii="仿宋" w:eastAsia="仿宋" w:hAnsi="仿宋"/>
          <w:sz w:val="32"/>
          <w:szCs w:val="32"/>
        </w:rPr>
        <w:t>了详细的规定。</w:t>
      </w:r>
    </w:p>
    <w:p w:rsidR="001C6930" w:rsidRDefault="00EA4793">
      <w:pPr>
        <w:spacing w:line="520" w:lineRule="exact"/>
        <w:ind w:firstLineChars="200" w:firstLine="640"/>
        <w:rPr>
          <w:rFonts w:ascii="仿宋" w:eastAsia="仿宋" w:hAnsi="仿宋"/>
          <w:sz w:val="32"/>
          <w:szCs w:val="32"/>
        </w:rPr>
      </w:pPr>
      <w:r>
        <w:rPr>
          <w:rFonts w:ascii="仿宋" w:eastAsia="仿宋" w:hAnsi="仿宋" w:hint="eastAsia"/>
          <w:sz w:val="32"/>
          <w:szCs w:val="32"/>
        </w:rPr>
        <w:t>下一步，校区将设立</w:t>
      </w:r>
      <w:proofErr w:type="gramStart"/>
      <w:r>
        <w:rPr>
          <w:rFonts w:ascii="仿宋" w:eastAsia="仿宋" w:hAnsi="仿宋" w:hint="eastAsia"/>
          <w:sz w:val="32"/>
          <w:szCs w:val="32"/>
        </w:rPr>
        <w:t>分学术</w:t>
      </w:r>
      <w:proofErr w:type="gramEnd"/>
      <w:r>
        <w:rPr>
          <w:rFonts w:ascii="仿宋" w:eastAsia="仿宋" w:hAnsi="仿宋" w:hint="eastAsia"/>
          <w:sz w:val="32"/>
          <w:szCs w:val="32"/>
        </w:rPr>
        <w:t>委员会，对于校区进一步强化学术权力，推进教授治学，营造良好学术氛围将发挥重要的促进作用。</w:t>
      </w:r>
    </w:p>
    <w:p w:rsidR="001C6930" w:rsidRDefault="00EA4793">
      <w:pPr>
        <w:spacing w:line="520" w:lineRule="exact"/>
        <w:ind w:firstLineChars="200" w:firstLine="643"/>
        <w:rPr>
          <w:rFonts w:ascii="仿宋" w:eastAsia="仿宋" w:hAnsi="仿宋"/>
          <w:b/>
          <w:sz w:val="32"/>
          <w:szCs w:val="32"/>
        </w:rPr>
      </w:pPr>
      <w:r>
        <w:rPr>
          <w:rFonts w:ascii="仿宋" w:eastAsia="仿宋" w:hAnsi="仿宋" w:hint="eastAsia"/>
          <w:b/>
          <w:sz w:val="32"/>
          <w:szCs w:val="32"/>
        </w:rPr>
        <w:t>二</w:t>
      </w:r>
      <w:r>
        <w:rPr>
          <w:rFonts w:ascii="仿宋" w:eastAsia="仿宋" w:hAnsi="仿宋"/>
          <w:b/>
          <w:sz w:val="32"/>
          <w:szCs w:val="32"/>
        </w:rPr>
        <w:t>、人事制度改革</w:t>
      </w:r>
      <w:r>
        <w:rPr>
          <w:rFonts w:ascii="仿宋" w:eastAsia="仿宋" w:hAnsi="仿宋" w:hint="eastAsia"/>
          <w:b/>
          <w:sz w:val="32"/>
          <w:szCs w:val="32"/>
        </w:rPr>
        <w:t>方面</w:t>
      </w:r>
    </w:p>
    <w:p w:rsidR="001C6930" w:rsidRDefault="00EA4793">
      <w:pPr>
        <w:spacing w:line="520" w:lineRule="exact"/>
        <w:ind w:firstLineChars="200" w:firstLine="640"/>
        <w:rPr>
          <w:rStyle w:val="a6"/>
          <w:rFonts w:ascii="仿宋" w:eastAsia="仿宋" w:hAnsi="仿宋"/>
          <w:b w:val="0"/>
          <w:sz w:val="32"/>
          <w:szCs w:val="32"/>
        </w:rPr>
      </w:pPr>
      <w:r>
        <w:rPr>
          <w:rStyle w:val="a6"/>
          <w:rFonts w:ascii="仿宋" w:eastAsia="仿宋" w:hAnsi="仿宋" w:hint="eastAsia"/>
          <w:b w:val="0"/>
          <w:sz w:val="32"/>
          <w:szCs w:val="32"/>
        </w:rPr>
        <w:t>（一）高层次</w:t>
      </w:r>
      <w:r>
        <w:rPr>
          <w:rStyle w:val="a6"/>
          <w:rFonts w:ascii="仿宋" w:eastAsia="仿宋" w:hAnsi="仿宋"/>
          <w:b w:val="0"/>
          <w:sz w:val="32"/>
          <w:szCs w:val="32"/>
        </w:rPr>
        <w:t>人才管理</w:t>
      </w:r>
    </w:p>
    <w:p w:rsidR="001C6930" w:rsidRDefault="00EA4793">
      <w:pPr>
        <w:spacing w:line="520" w:lineRule="exact"/>
        <w:ind w:firstLineChars="200" w:firstLine="640"/>
        <w:rPr>
          <w:rFonts w:ascii="仿宋" w:eastAsia="仿宋" w:hAnsi="仿宋"/>
          <w:sz w:val="32"/>
          <w:szCs w:val="32"/>
        </w:rPr>
      </w:pPr>
      <w:r>
        <w:rPr>
          <w:rFonts w:ascii="仿宋" w:eastAsia="仿宋" w:hAnsi="仿宋"/>
          <w:sz w:val="32"/>
          <w:szCs w:val="32"/>
        </w:rPr>
        <w:t>为</w:t>
      </w:r>
      <w:r>
        <w:rPr>
          <w:rFonts w:ascii="仿宋" w:eastAsia="仿宋" w:hAnsi="仿宋" w:hint="eastAsia"/>
          <w:sz w:val="32"/>
          <w:szCs w:val="32"/>
        </w:rPr>
        <w:t>确保我校山西省“百人计划”人才项目的顺利实施，推动科研成果更多更快涌现，助推人才对科学研究、学科发展、人才培养的立体支撑，学校</w:t>
      </w:r>
      <w:r>
        <w:rPr>
          <w:rFonts w:ascii="仿宋" w:eastAsia="仿宋" w:hAnsi="仿宋"/>
          <w:sz w:val="32"/>
          <w:szCs w:val="32"/>
        </w:rPr>
        <w:t>制定了《</w:t>
      </w:r>
      <w:r>
        <w:rPr>
          <w:rFonts w:ascii="仿宋" w:eastAsia="仿宋" w:hAnsi="仿宋" w:hint="eastAsia"/>
          <w:sz w:val="32"/>
          <w:szCs w:val="32"/>
        </w:rPr>
        <w:t>中北大学山西省“百人计划”人才项目暂行管理办法的补充规定</w:t>
      </w:r>
      <w:r>
        <w:rPr>
          <w:rFonts w:ascii="仿宋" w:eastAsia="仿宋" w:hAnsi="仿宋"/>
          <w:sz w:val="32"/>
          <w:szCs w:val="32"/>
        </w:rPr>
        <w:t>》</w:t>
      </w:r>
      <w:r>
        <w:rPr>
          <w:rFonts w:ascii="仿宋" w:eastAsia="仿宋" w:hAnsi="仿宋" w:hint="eastAsia"/>
          <w:sz w:val="32"/>
          <w:szCs w:val="32"/>
        </w:rPr>
        <w:t>。办法对项目</w:t>
      </w:r>
      <w:r>
        <w:rPr>
          <w:rFonts w:ascii="仿宋" w:eastAsia="仿宋" w:hAnsi="仿宋"/>
          <w:sz w:val="32"/>
          <w:szCs w:val="32"/>
        </w:rPr>
        <w:t>的</w:t>
      </w:r>
      <w:r>
        <w:rPr>
          <w:rFonts w:ascii="仿宋" w:eastAsia="仿宋" w:hAnsi="仿宋" w:hint="eastAsia"/>
          <w:sz w:val="32"/>
          <w:szCs w:val="32"/>
        </w:rPr>
        <w:t>岗位</w:t>
      </w:r>
      <w:r>
        <w:rPr>
          <w:rFonts w:ascii="仿宋" w:eastAsia="仿宋" w:hAnsi="仿宋"/>
          <w:sz w:val="32"/>
          <w:szCs w:val="32"/>
        </w:rPr>
        <w:t>工作目标和任务、</w:t>
      </w:r>
      <w:r>
        <w:rPr>
          <w:rFonts w:ascii="仿宋" w:eastAsia="仿宋" w:hAnsi="仿宋" w:hint="eastAsia"/>
          <w:sz w:val="32"/>
          <w:szCs w:val="32"/>
        </w:rPr>
        <w:t>聘期</w:t>
      </w:r>
      <w:r>
        <w:rPr>
          <w:rFonts w:ascii="仿宋" w:eastAsia="仿宋" w:hAnsi="仿宋"/>
          <w:sz w:val="32"/>
          <w:szCs w:val="32"/>
        </w:rPr>
        <w:t>管理与考核、</w:t>
      </w:r>
      <w:r>
        <w:rPr>
          <w:rFonts w:ascii="仿宋" w:eastAsia="仿宋" w:hAnsi="仿宋" w:hint="eastAsia"/>
          <w:sz w:val="32"/>
          <w:szCs w:val="32"/>
        </w:rPr>
        <w:t>经费</w:t>
      </w:r>
      <w:r>
        <w:rPr>
          <w:rFonts w:ascii="仿宋" w:eastAsia="仿宋" w:hAnsi="仿宋"/>
          <w:sz w:val="32"/>
          <w:szCs w:val="32"/>
        </w:rPr>
        <w:t>的支持与管理、</w:t>
      </w:r>
      <w:r>
        <w:rPr>
          <w:rFonts w:ascii="仿宋" w:eastAsia="仿宋" w:hAnsi="仿宋" w:hint="eastAsia"/>
          <w:sz w:val="32"/>
          <w:szCs w:val="32"/>
        </w:rPr>
        <w:t>联系人</w:t>
      </w:r>
      <w:r>
        <w:rPr>
          <w:rFonts w:ascii="仿宋" w:eastAsia="仿宋" w:hAnsi="仿宋"/>
          <w:sz w:val="32"/>
          <w:szCs w:val="32"/>
        </w:rPr>
        <w:t>职责等</w:t>
      </w:r>
      <w:r>
        <w:rPr>
          <w:rFonts w:ascii="仿宋" w:eastAsia="仿宋" w:hAnsi="仿宋" w:hint="eastAsia"/>
          <w:sz w:val="32"/>
          <w:szCs w:val="32"/>
        </w:rPr>
        <w:t>做出了明确规定。文件要求人力资源</w:t>
      </w:r>
      <w:r>
        <w:rPr>
          <w:rFonts w:ascii="仿宋" w:eastAsia="仿宋" w:hAnsi="仿宋"/>
          <w:sz w:val="32"/>
          <w:szCs w:val="32"/>
        </w:rPr>
        <w:t>管理处和各学院</w:t>
      </w:r>
      <w:r>
        <w:rPr>
          <w:rFonts w:ascii="仿宋" w:eastAsia="仿宋" w:hAnsi="仿宋" w:hint="eastAsia"/>
          <w:sz w:val="32"/>
          <w:szCs w:val="32"/>
        </w:rPr>
        <w:t>不仅</w:t>
      </w:r>
      <w:r>
        <w:rPr>
          <w:rFonts w:ascii="仿宋" w:eastAsia="仿宋" w:hAnsi="仿宋"/>
          <w:sz w:val="32"/>
          <w:szCs w:val="32"/>
        </w:rPr>
        <w:t>要重视“</w:t>
      </w:r>
      <w:r>
        <w:rPr>
          <w:rFonts w:ascii="仿宋" w:eastAsia="仿宋" w:hAnsi="仿宋" w:hint="eastAsia"/>
          <w:sz w:val="32"/>
          <w:szCs w:val="32"/>
        </w:rPr>
        <w:t>百人</w:t>
      </w:r>
      <w:r>
        <w:rPr>
          <w:rFonts w:ascii="仿宋" w:eastAsia="仿宋" w:hAnsi="仿宋"/>
          <w:sz w:val="32"/>
          <w:szCs w:val="32"/>
        </w:rPr>
        <w:t>计划”</w:t>
      </w:r>
      <w:r>
        <w:rPr>
          <w:rFonts w:ascii="仿宋" w:eastAsia="仿宋" w:hAnsi="仿宋" w:hint="eastAsia"/>
          <w:sz w:val="32"/>
          <w:szCs w:val="32"/>
        </w:rPr>
        <w:t>人才</w:t>
      </w:r>
      <w:r>
        <w:rPr>
          <w:rFonts w:ascii="仿宋" w:eastAsia="仿宋" w:hAnsi="仿宋"/>
          <w:sz w:val="32"/>
          <w:szCs w:val="32"/>
        </w:rPr>
        <w:t>的引进，更要重视</w:t>
      </w:r>
      <w:r>
        <w:rPr>
          <w:rFonts w:ascii="仿宋" w:eastAsia="仿宋" w:hAnsi="仿宋" w:hint="eastAsia"/>
          <w:sz w:val="32"/>
          <w:szCs w:val="32"/>
        </w:rPr>
        <w:t>人才来校后作用</w:t>
      </w:r>
      <w:r>
        <w:rPr>
          <w:rFonts w:ascii="仿宋" w:eastAsia="仿宋" w:hAnsi="仿宋"/>
          <w:sz w:val="32"/>
          <w:szCs w:val="32"/>
        </w:rPr>
        <w:t>的发挥，严格考核，将多出成果</w:t>
      </w:r>
      <w:r>
        <w:rPr>
          <w:rFonts w:ascii="仿宋" w:eastAsia="仿宋" w:hAnsi="仿宋" w:hint="eastAsia"/>
          <w:sz w:val="32"/>
          <w:szCs w:val="32"/>
        </w:rPr>
        <w:t>作为</w:t>
      </w:r>
      <w:r>
        <w:rPr>
          <w:rFonts w:ascii="仿宋" w:eastAsia="仿宋" w:hAnsi="仿宋"/>
          <w:sz w:val="32"/>
          <w:szCs w:val="32"/>
        </w:rPr>
        <w:t>工作目标，真正发挥</w:t>
      </w:r>
      <w:r>
        <w:rPr>
          <w:rFonts w:ascii="仿宋" w:eastAsia="仿宋" w:hAnsi="仿宋" w:hint="eastAsia"/>
          <w:sz w:val="32"/>
          <w:szCs w:val="32"/>
        </w:rPr>
        <w:t>其</w:t>
      </w:r>
      <w:r>
        <w:rPr>
          <w:rFonts w:ascii="仿宋" w:eastAsia="仿宋" w:hAnsi="仿宋"/>
          <w:sz w:val="32"/>
          <w:szCs w:val="32"/>
        </w:rPr>
        <w:t>在学校人才培养、科学研究、学科建设中的</w:t>
      </w:r>
      <w:r>
        <w:rPr>
          <w:rFonts w:ascii="仿宋" w:eastAsia="仿宋" w:hAnsi="仿宋"/>
          <w:sz w:val="32"/>
          <w:szCs w:val="32"/>
        </w:rPr>
        <w:lastRenderedPageBreak/>
        <w:t>积极作用。</w:t>
      </w:r>
    </w:p>
    <w:p w:rsidR="001C6930" w:rsidRDefault="00EA4793">
      <w:pPr>
        <w:spacing w:line="520" w:lineRule="exact"/>
        <w:ind w:firstLineChars="200" w:firstLine="640"/>
        <w:rPr>
          <w:rFonts w:ascii="仿宋" w:eastAsia="仿宋" w:hAnsi="仿宋"/>
          <w:sz w:val="32"/>
          <w:szCs w:val="32"/>
        </w:rPr>
      </w:pPr>
      <w:r>
        <w:rPr>
          <w:rFonts w:ascii="仿宋" w:eastAsia="仿宋" w:hAnsi="仿宋" w:hint="eastAsia"/>
          <w:sz w:val="32"/>
          <w:szCs w:val="32"/>
        </w:rPr>
        <w:t>（二）各类</w:t>
      </w:r>
      <w:r>
        <w:rPr>
          <w:rFonts w:ascii="仿宋" w:eastAsia="仿宋" w:hAnsi="仿宋"/>
          <w:sz w:val="32"/>
          <w:szCs w:val="32"/>
        </w:rPr>
        <w:t>人员转岗管理</w:t>
      </w:r>
    </w:p>
    <w:p w:rsidR="001C6930" w:rsidRDefault="00EA4793">
      <w:pPr>
        <w:spacing w:line="520" w:lineRule="exact"/>
        <w:ind w:firstLineChars="200" w:firstLine="640"/>
        <w:rPr>
          <w:rFonts w:ascii="仿宋" w:eastAsia="仿宋" w:hAnsi="仿宋"/>
          <w:bCs/>
          <w:sz w:val="32"/>
          <w:szCs w:val="32"/>
        </w:rPr>
      </w:pPr>
      <w:r>
        <w:rPr>
          <w:rFonts w:ascii="仿宋" w:eastAsia="仿宋" w:hAnsi="仿宋" w:hint="eastAsia"/>
          <w:sz w:val="32"/>
          <w:szCs w:val="32"/>
        </w:rPr>
        <w:t>为进一步加强学校人员岗位管理，规范教职工的合理有序流动，严格教师队伍的准入机制，优化教师队伍结构，激发教学科研活力，学校</w:t>
      </w:r>
      <w:r>
        <w:rPr>
          <w:rFonts w:ascii="仿宋" w:eastAsia="仿宋" w:hAnsi="仿宋"/>
          <w:sz w:val="32"/>
          <w:szCs w:val="32"/>
        </w:rPr>
        <w:t>制定了《</w:t>
      </w:r>
      <w:r>
        <w:rPr>
          <w:rFonts w:ascii="仿宋" w:eastAsia="仿宋" w:hAnsi="仿宋" w:hint="eastAsia"/>
          <w:sz w:val="32"/>
          <w:szCs w:val="32"/>
        </w:rPr>
        <w:t>中北大学关于教学科研岗位人员与非教学科研岗位人员相互转任岗位的管理规定（试行）</w:t>
      </w:r>
      <w:r>
        <w:rPr>
          <w:rFonts w:ascii="仿宋" w:eastAsia="仿宋" w:hAnsi="仿宋"/>
          <w:sz w:val="32"/>
          <w:szCs w:val="32"/>
        </w:rPr>
        <w:t>》</w:t>
      </w:r>
      <w:r>
        <w:rPr>
          <w:rFonts w:ascii="仿宋" w:eastAsia="仿宋" w:hAnsi="仿宋" w:hint="eastAsia"/>
          <w:sz w:val="32"/>
          <w:szCs w:val="32"/>
        </w:rPr>
        <w:t>。文件</w:t>
      </w:r>
      <w:r>
        <w:rPr>
          <w:rFonts w:ascii="仿宋" w:eastAsia="仿宋" w:hAnsi="仿宋"/>
          <w:sz w:val="32"/>
          <w:szCs w:val="32"/>
        </w:rPr>
        <w:t>对</w:t>
      </w:r>
      <w:r>
        <w:rPr>
          <w:rFonts w:ascii="仿宋" w:eastAsia="仿宋" w:hAnsi="仿宋" w:hint="eastAsia"/>
          <w:sz w:val="32"/>
          <w:szCs w:val="32"/>
        </w:rPr>
        <w:t>转任岗位</w:t>
      </w:r>
      <w:r>
        <w:rPr>
          <w:rFonts w:ascii="仿宋" w:eastAsia="仿宋" w:hAnsi="仿宋"/>
          <w:sz w:val="32"/>
          <w:szCs w:val="32"/>
        </w:rPr>
        <w:t>原则、</w:t>
      </w:r>
      <w:r>
        <w:rPr>
          <w:rFonts w:ascii="仿宋" w:eastAsia="仿宋" w:hAnsi="仿宋" w:hint="eastAsia"/>
          <w:bCs/>
          <w:sz w:val="32"/>
          <w:szCs w:val="32"/>
        </w:rPr>
        <w:t>非教学科研岗位人员和教学科研岗位人员互转</w:t>
      </w:r>
      <w:r>
        <w:rPr>
          <w:rFonts w:ascii="仿宋" w:eastAsia="仿宋" w:hAnsi="仿宋"/>
          <w:bCs/>
          <w:sz w:val="32"/>
          <w:szCs w:val="32"/>
        </w:rPr>
        <w:t>的条件及程序、</w:t>
      </w:r>
      <w:r>
        <w:rPr>
          <w:rFonts w:ascii="仿宋" w:eastAsia="仿宋" w:hAnsi="仿宋" w:hint="eastAsia"/>
          <w:bCs/>
          <w:sz w:val="32"/>
          <w:szCs w:val="32"/>
        </w:rPr>
        <w:t>相关待遇</w:t>
      </w:r>
      <w:r>
        <w:rPr>
          <w:rFonts w:ascii="仿宋" w:eastAsia="仿宋" w:hAnsi="仿宋"/>
          <w:bCs/>
          <w:sz w:val="32"/>
          <w:szCs w:val="32"/>
        </w:rPr>
        <w:t>等</w:t>
      </w:r>
      <w:proofErr w:type="gramStart"/>
      <w:r>
        <w:rPr>
          <w:rFonts w:ascii="仿宋" w:eastAsia="仿宋" w:hAnsi="仿宋"/>
          <w:bCs/>
          <w:sz w:val="32"/>
          <w:szCs w:val="32"/>
        </w:rPr>
        <w:t>作出</w:t>
      </w:r>
      <w:proofErr w:type="gramEnd"/>
      <w:r>
        <w:rPr>
          <w:rFonts w:ascii="仿宋" w:eastAsia="仿宋" w:hAnsi="仿宋"/>
          <w:bCs/>
          <w:sz w:val="32"/>
          <w:szCs w:val="32"/>
        </w:rPr>
        <w:t>了规定</w:t>
      </w:r>
      <w:r>
        <w:rPr>
          <w:rFonts w:ascii="仿宋" w:eastAsia="仿宋" w:hAnsi="仿宋" w:hint="eastAsia"/>
          <w:bCs/>
          <w:sz w:val="32"/>
          <w:szCs w:val="32"/>
        </w:rPr>
        <w:t>，对于进一步</w:t>
      </w:r>
      <w:r>
        <w:rPr>
          <w:rFonts w:ascii="仿宋" w:eastAsia="仿宋" w:hAnsi="仿宋"/>
          <w:bCs/>
          <w:sz w:val="32"/>
          <w:szCs w:val="32"/>
        </w:rPr>
        <w:t>挖掘各类人员的潜力，多出成果，多出业绩，</w:t>
      </w:r>
      <w:r>
        <w:rPr>
          <w:rFonts w:ascii="仿宋" w:eastAsia="仿宋" w:hAnsi="仿宋" w:hint="eastAsia"/>
          <w:bCs/>
          <w:sz w:val="32"/>
          <w:szCs w:val="32"/>
        </w:rPr>
        <w:t>不断提升</w:t>
      </w:r>
      <w:r>
        <w:rPr>
          <w:rFonts w:ascii="仿宋" w:eastAsia="仿宋" w:hAnsi="仿宋"/>
          <w:bCs/>
          <w:sz w:val="32"/>
          <w:szCs w:val="32"/>
        </w:rPr>
        <w:t>学校的办学水平</w:t>
      </w:r>
      <w:r>
        <w:rPr>
          <w:rFonts w:ascii="仿宋" w:eastAsia="仿宋" w:hAnsi="仿宋" w:hint="eastAsia"/>
          <w:bCs/>
          <w:sz w:val="32"/>
          <w:szCs w:val="32"/>
        </w:rPr>
        <w:t>将发挥积极影响</w:t>
      </w:r>
      <w:r>
        <w:rPr>
          <w:rFonts w:ascii="仿宋" w:eastAsia="仿宋" w:hAnsi="仿宋"/>
          <w:bCs/>
          <w:sz w:val="32"/>
          <w:szCs w:val="32"/>
        </w:rPr>
        <w:t>。</w:t>
      </w:r>
    </w:p>
    <w:p w:rsidR="001C6930" w:rsidRDefault="00EA4793">
      <w:pPr>
        <w:spacing w:line="520" w:lineRule="exact"/>
        <w:ind w:firstLineChars="200" w:firstLine="640"/>
        <w:rPr>
          <w:rFonts w:ascii="仿宋" w:eastAsia="仿宋" w:hAnsi="仿宋"/>
          <w:bCs/>
          <w:sz w:val="32"/>
          <w:szCs w:val="32"/>
        </w:rPr>
      </w:pPr>
      <w:r>
        <w:rPr>
          <w:rFonts w:ascii="仿宋" w:eastAsia="仿宋" w:hAnsi="仿宋" w:hint="eastAsia"/>
          <w:bCs/>
          <w:sz w:val="32"/>
          <w:szCs w:val="32"/>
        </w:rPr>
        <w:t>（三）青年</w:t>
      </w:r>
      <w:r>
        <w:rPr>
          <w:rFonts w:ascii="仿宋" w:eastAsia="仿宋" w:hAnsi="仿宋"/>
          <w:bCs/>
          <w:sz w:val="32"/>
          <w:szCs w:val="32"/>
        </w:rPr>
        <w:t>教师</w:t>
      </w:r>
      <w:r>
        <w:rPr>
          <w:rFonts w:ascii="仿宋" w:eastAsia="仿宋" w:hAnsi="仿宋" w:hint="eastAsia"/>
          <w:bCs/>
          <w:sz w:val="32"/>
          <w:szCs w:val="32"/>
        </w:rPr>
        <w:t>锻炼与</w:t>
      </w:r>
      <w:r>
        <w:rPr>
          <w:rFonts w:ascii="仿宋" w:eastAsia="仿宋" w:hAnsi="仿宋"/>
          <w:bCs/>
          <w:sz w:val="32"/>
          <w:szCs w:val="32"/>
        </w:rPr>
        <w:t>培养</w:t>
      </w:r>
    </w:p>
    <w:p w:rsidR="001C6930" w:rsidRDefault="00EA4793">
      <w:pPr>
        <w:spacing w:line="520" w:lineRule="exact"/>
        <w:ind w:firstLineChars="200" w:firstLine="640"/>
        <w:rPr>
          <w:rFonts w:ascii="仿宋" w:eastAsia="仿宋" w:hAnsi="仿宋"/>
          <w:sz w:val="32"/>
          <w:szCs w:val="32"/>
        </w:rPr>
      </w:pPr>
      <w:r>
        <w:rPr>
          <w:rFonts w:ascii="仿宋" w:eastAsia="仿宋" w:hAnsi="仿宋" w:hint="eastAsia"/>
          <w:sz w:val="32"/>
          <w:szCs w:val="32"/>
        </w:rPr>
        <w:t>为进一步提高我校青年教师的工程实践能力，推进产学研合作，扩大我校开放办学程度，全面服务社会，学校制定</w:t>
      </w:r>
      <w:r>
        <w:rPr>
          <w:rFonts w:ascii="仿宋" w:eastAsia="仿宋" w:hAnsi="仿宋"/>
          <w:sz w:val="32"/>
          <w:szCs w:val="32"/>
        </w:rPr>
        <w:t>了</w:t>
      </w:r>
      <w:r>
        <w:rPr>
          <w:rFonts w:ascii="仿宋" w:eastAsia="仿宋" w:hAnsi="仿宋" w:hint="eastAsia"/>
          <w:sz w:val="32"/>
          <w:szCs w:val="32"/>
        </w:rPr>
        <w:t>《中北大学青年教师挂职锻炼计划实施办法》</w:t>
      </w:r>
      <w:r>
        <w:rPr>
          <w:rFonts w:ascii="仿宋" w:eastAsia="仿宋" w:hAnsi="仿宋"/>
          <w:sz w:val="32"/>
          <w:szCs w:val="32"/>
        </w:rPr>
        <w:t>。</w:t>
      </w:r>
      <w:r>
        <w:rPr>
          <w:rFonts w:ascii="仿宋" w:eastAsia="仿宋" w:hAnsi="仿宋" w:hint="eastAsia"/>
          <w:sz w:val="32"/>
          <w:szCs w:val="32"/>
        </w:rPr>
        <w:t>办法</w:t>
      </w:r>
      <w:r>
        <w:rPr>
          <w:rFonts w:ascii="仿宋" w:eastAsia="仿宋" w:hAnsi="仿宋"/>
          <w:sz w:val="32"/>
          <w:szCs w:val="32"/>
        </w:rPr>
        <w:t>对</w:t>
      </w:r>
      <w:r>
        <w:rPr>
          <w:rFonts w:ascii="仿宋" w:eastAsia="仿宋" w:hAnsi="仿宋" w:hint="eastAsia"/>
          <w:sz w:val="32"/>
          <w:szCs w:val="32"/>
        </w:rPr>
        <w:t>挂职锻炼</w:t>
      </w:r>
      <w:r>
        <w:rPr>
          <w:rFonts w:ascii="仿宋" w:eastAsia="仿宋" w:hAnsi="仿宋"/>
          <w:sz w:val="32"/>
          <w:szCs w:val="32"/>
        </w:rPr>
        <w:t>的人员范围、</w:t>
      </w:r>
      <w:r>
        <w:rPr>
          <w:rFonts w:ascii="仿宋" w:eastAsia="仿宋" w:hAnsi="仿宋" w:hint="eastAsia"/>
          <w:sz w:val="32"/>
          <w:szCs w:val="32"/>
        </w:rPr>
        <w:t>形式</w:t>
      </w:r>
      <w:r>
        <w:rPr>
          <w:rFonts w:ascii="仿宋" w:eastAsia="仿宋" w:hAnsi="仿宋"/>
          <w:sz w:val="32"/>
          <w:szCs w:val="32"/>
        </w:rPr>
        <w:t>和时间、</w:t>
      </w:r>
      <w:r>
        <w:rPr>
          <w:rFonts w:ascii="仿宋" w:eastAsia="仿宋" w:hAnsi="仿宋" w:hint="eastAsia"/>
          <w:sz w:val="32"/>
          <w:szCs w:val="32"/>
        </w:rPr>
        <w:t>工作内容、</w:t>
      </w:r>
      <w:r>
        <w:rPr>
          <w:rFonts w:ascii="仿宋" w:eastAsia="仿宋" w:hAnsi="仿宋"/>
          <w:sz w:val="32"/>
          <w:szCs w:val="32"/>
        </w:rPr>
        <w:t>工作要求、待遇和考核等</w:t>
      </w:r>
      <w:proofErr w:type="gramStart"/>
      <w:r>
        <w:rPr>
          <w:rFonts w:ascii="仿宋" w:eastAsia="仿宋" w:hAnsi="仿宋"/>
          <w:sz w:val="32"/>
          <w:szCs w:val="32"/>
        </w:rPr>
        <w:t>作出</w:t>
      </w:r>
      <w:proofErr w:type="gramEnd"/>
      <w:r>
        <w:rPr>
          <w:rFonts w:ascii="仿宋" w:eastAsia="仿宋" w:hAnsi="仿宋"/>
          <w:sz w:val="32"/>
          <w:szCs w:val="32"/>
        </w:rPr>
        <w:t>了规定。</w:t>
      </w:r>
    </w:p>
    <w:p w:rsidR="001C6930" w:rsidRDefault="00EA4793">
      <w:pPr>
        <w:spacing w:line="520" w:lineRule="exact"/>
        <w:ind w:firstLineChars="200" w:firstLine="640"/>
        <w:rPr>
          <w:rFonts w:ascii="仿宋" w:eastAsia="仿宋" w:hAnsi="仿宋"/>
          <w:sz w:val="32"/>
          <w:szCs w:val="32"/>
        </w:rPr>
      </w:pPr>
      <w:r>
        <w:rPr>
          <w:rFonts w:ascii="仿宋" w:eastAsia="仿宋" w:hAnsi="仿宋" w:hint="eastAsia"/>
          <w:sz w:val="32"/>
          <w:szCs w:val="32"/>
        </w:rPr>
        <w:t>学校定</w:t>
      </w:r>
      <w:r>
        <w:rPr>
          <w:rFonts w:ascii="仿宋" w:eastAsia="仿宋" w:hAnsi="仿宋"/>
          <w:sz w:val="32"/>
          <w:szCs w:val="32"/>
        </w:rPr>
        <w:t>于</w:t>
      </w:r>
      <w:r>
        <w:rPr>
          <w:rFonts w:ascii="仿宋" w:eastAsia="仿宋" w:hAnsi="仿宋" w:hint="eastAsia"/>
          <w:sz w:val="32"/>
          <w:szCs w:val="32"/>
        </w:rPr>
        <w:t>2018年</w:t>
      </w:r>
      <w:r>
        <w:rPr>
          <w:rFonts w:ascii="仿宋" w:eastAsia="仿宋" w:hAnsi="仿宋"/>
          <w:sz w:val="32"/>
          <w:szCs w:val="32"/>
        </w:rPr>
        <w:t>下半年启动试点工作</w:t>
      </w:r>
      <w:r>
        <w:rPr>
          <w:rFonts w:ascii="仿宋" w:eastAsia="仿宋" w:hAnsi="仿宋" w:hint="eastAsia"/>
          <w:sz w:val="32"/>
          <w:szCs w:val="32"/>
        </w:rPr>
        <w:t>，</w:t>
      </w:r>
      <w:r>
        <w:rPr>
          <w:rFonts w:ascii="仿宋" w:eastAsia="仿宋" w:hAnsi="仿宋"/>
          <w:sz w:val="32"/>
          <w:szCs w:val="32"/>
        </w:rPr>
        <w:t>人力资源管理</w:t>
      </w:r>
      <w:r>
        <w:rPr>
          <w:rFonts w:ascii="仿宋" w:eastAsia="仿宋" w:hAnsi="仿宋" w:hint="eastAsia"/>
          <w:sz w:val="32"/>
          <w:szCs w:val="32"/>
        </w:rPr>
        <w:t>处</w:t>
      </w:r>
      <w:r>
        <w:rPr>
          <w:rFonts w:ascii="仿宋" w:eastAsia="仿宋" w:hAnsi="仿宋"/>
          <w:sz w:val="32"/>
          <w:szCs w:val="32"/>
        </w:rPr>
        <w:t>和各学院（</w:t>
      </w:r>
      <w:r>
        <w:rPr>
          <w:rFonts w:ascii="仿宋" w:eastAsia="仿宋" w:hAnsi="仿宋" w:hint="eastAsia"/>
          <w:sz w:val="32"/>
          <w:szCs w:val="32"/>
        </w:rPr>
        <w:t>校区</w:t>
      </w:r>
      <w:r>
        <w:rPr>
          <w:rFonts w:ascii="仿宋" w:eastAsia="仿宋" w:hAnsi="仿宋"/>
          <w:sz w:val="32"/>
          <w:szCs w:val="32"/>
        </w:rPr>
        <w:t>）</w:t>
      </w:r>
      <w:r>
        <w:rPr>
          <w:rFonts w:ascii="仿宋" w:eastAsia="仿宋" w:hAnsi="仿宋" w:hint="eastAsia"/>
          <w:sz w:val="32"/>
          <w:szCs w:val="32"/>
        </w:rPr>
        <w:t>将</w:t>
      </w:r>
      <w:r>
        <w:rPr>
          <w:rFonts w:ascii="仿宋" w:eastAsia="仿宋" w:hAnsi="仿宋"/>
          <w:sz w:val="32"/>
          <w:szCs w:val="32"/>
        </w:rPr>
        <w:t>把挂职锻炼作为</w:t>
      </w:r>
      <w:r>
        <w:rPr>
          <w:rFonts w:ascii="仿宋" w:eastAsia="仿宋" w:hAnsi="仿宋" w:hint="eastAsia"/>
          <w:sz w:val="32"/>
          <w:szCs w:val="32"/>
        </w:rPr>
        <w:t>提升</w:t>
      </w:r>
      <w:r>
        <w:rPr>
          <w:rFonts w:ascii="仿宋" w:eastAsia="仿宋" w:hAnsi="仿宋"/>
          <w:sz w:val="32"/>
          <w:szCs w:val="32"/>
        </w:rPr>
        <w:t>青年教师科技创新能力、科研</w:t>
      </w:r>
      <w:r>
        <w:rPr>
          <w:rFonts w:ascii="仿宋" w:eastAsia="仿宋" w:hAnsi="仿宋" w:hint="eastAsia"/>
          <w:sz w:val="32"/>
          <w:szCs w:val="32"/>
        </w:rPr>
        <w:t>协作</w:t>
      </w:r>
      <w:r>
        <w:rPr>
          <w:rFonts w:ascii="仿宋" w:eastAsia="仿宋" w:hAnsi="仿宋"/>
          <w:sz w:val="32"/>
          <w:szCs w:val="32"/>
        </w:rPr>
        <w:t>能力和工程实践能力的</w:t>
      </w:r>
      <w:r>
        <w:rPr>
          <w:rFonts w:ascii="仿宋" w:eastAsia="仿宋" w:hAnsi="仿宋" w:hint="eastAsia"/>
          <w:sz w:val="32"/>
          <w:szCs w:val="32"/>
        </w:rPr>
        <w:t>重要</w:t>
      </w:r>
      <w:r>
        <w:rPr>
          <w:rFonts w:ascii="仿宋" w:eastAsia="仿宋" w:hAnsi="仿宋"/>
          <w:sz w:val="32"/>
          <w:szCs w:val="32"/>
        </w:rPr>
        <w:t>手段扎实推进，分批次、有计划安排青年教师赴大型企业、科研院所挂职锻炼</w:t>
      </w:r>
      <w:r>
        <w:rPr>
          <w:rFonts w:ascii="仿宋" w:eastAsia="仿宋" w:hAnsi="仿宋" w:hint="eastAsia"/>
          <w:sz w:val="32"/>
          <w:szCs w:val="32"/>
        </w:rPr>
        <w:t>，对于全校</w:t>
      </w:r>
      <w:r>
        <w:rPr>
          <w:rFonts w:ascii="仿宋" w:eastAsia="仿宋" w:hAnsi="仿宋"/>
          <w:sz w:val="32"/>
          <w:szCs w:val="32"/>
        </w:rPr>
        <w:t>青年教师</w:t>
      </w:r>
      <w:r>
        <w:rPr>
          <w:rFonts w:ascii="仿宋" w:eastAsia="仿宋" w:hAnsi="仿宋" w:hint="eastAsia"/>
          <w:sz w:val="32"/>
          <w:szCs w:val="32"/>
        </w:rPr>
        <w:t>不断</w:t>
      </w:r>
      <w:r>
        <w:rPr>
          <w:rFonts w:ascii="仿宋" w:eastAsia="仿宋" w:hAnsi="仿宋"/>
          <w:sz w:val="32"/>
          <w:szCs w:val="32"/>
        </w:rPr>
        <w:t>提升自身的综合素质</w:t>
      </w:r>
      <w:r>
        <w:rPr>
          <w:rFonts w:ascii="仿宋" w:eastAsia="仿宋" w:hAnsi="仿宋" w:hint="eastAsia"/>
          <w:sz w:val="32"/>
          <w:szCs w:val="32"/>
        </w:rPr>
        <w:t>，以实践促教学、以锻炼促科研将发挥重要作用</w:t>
      </w:r>
      <w:r>
        <w:rPr>
          <w:rFonts w:ascii="仿宋" w:eastAsia="仿宋" w:hAnsi="仿宋"/>
          <w:sz w:val="32"/>
          <w:szCs w:val="32"/>
        </w:rPr>
        <w:t>。</w:t>
      </w:r>
    </w:p>
    <w:p w:rsidR="001C6930" w:rsidRDefault="00EA4793">
      <w:pPr>
        <w:spacing w:line="520" w:lineRule="exact"/>
        <w:ind w:firstLineChars="200" w:firstLine="640"/>
        <w:rPr>
          <w:rStyle w:val="a6"/>
          <w:rFonts w:ascii="仿宋" w:eastAsia="仿宋" w:hAnsi="仿宋"/>
          <w:b w:val="0"/>
          <w:sz w:val="32"/>
          <w:szCs w:val="32"/>
        </w:rPr>
      </w:pPr>
      <w:r>
        <w:rPr>
          <w:rStyle w:val="a6"/>
          <w:rFonts w:ascii="仿宋" w:eastAsia="仿宋" w:hAnsi="仿宋" w:hint="eastAsia"/>
          <w:b w:val="0"/>
          <w:sz w:val="32"/>
          <w:szCs w:val="32"/>
        </w:rPr>
        <w:t>（四）</w:t>
      </w:r>
      <w:r>
        <w:rPr>
          <w:rStyle w:val="a6"/>
          <w:rFonts w:ascii="仿宋" w:eastAsia="仿宋" w:hAnsi="仿宋"/>
          <w:b w:val="0"/>
          <w:sz w:val="32"/>
          <w:szCs w:val="32"/>
        </w:rPr>
        <w:t>博士后研究</w:t>
      </w:r>
      <w:r>
        <w:rPr>
          <w:rStyle w:val="a6"/>
          <w:rFonts w:ascii="仿宋" w:eastAsia="仿宋" w:hAnsi="仿宋" w:hint="eastAsia"/>
          <w:b w:val="0"/>
          <w:sz w:val="32"/>
          <w:szCs w:val="32"/>
        </w:rPr>
        <w:t>人员</w:t>
      </w:r>
      <w:r>
        <w:rPr>
          <w:rStyle w:val="a6"/>
          <w:rFonts w:ascii="仿宋" w:eastAsia="仿宋" w:hAnsi="仿宋"/>
          <w:b w:val="0"/>
          <w:sz w:val="32"/>
          <w:szCs w:val="32"/>
        </w:rPr>
        <w:t>管理</w:t>
      </w:r>
    </w:p>
    <w:p w:rsidR="001C6930" w:rsidRDefault="00EA4793">
      <w:pPr>
        <w:spacing w:line="520" w:lineRule="exact"/>
        <w:ind w:firstLineChars="200" w:firstLine="640"/>
        <w:rPr>
          <w:rFonts w:ascii="仿宋" w:eastAsia="仿宋" w:hAnsi="仿宋"/>
          <w:bCs/>
          <w:sz w:val="32"/>
          <w:szCs w:val="32"/>
        </w:rPr>
      </w:pPr>
      <w:r>
        <w:rPr>
          <w:rStyle w:val="a6"/>
          <w:rFonts w:ascii="仿宋" w:eastAsia="仿宋" w:hAnsi="仿宋" w:hint="eastAsia"/>
          <w:b w:val="0"/>
          <w:sz w:val="32"/>
          <w:szCs w:val="32"/>
        </w:rPr>
        <w:t>为加强博士后科研流动站的建设，广泛吸收国内外优秀博士来校从事高水平的科研工作，培养年轻学术带头人，学校</w:t>
      </w:r>
      <w:r>
        <w:rPr>
          <w:rStyle w:val="a6"/>
          <w:rFonts w:ascii="仿宋" w:eastAsia="仿宋" w:hAnsi="仿宋"/>
          <w:b w:val="0"/>
          <w:sz w:val="32"/>
          <w:szCs w:val="32"/>
        </w:rPr>
        <w:t>制定了《</w:t>
      </w:r>
      <w:r>
        <w:rPr>
          <w:rStyle w:val="a6"/>
          <w:rFonts w:ascii="仿宋" w:eastAsia="仿宋" w:hAnsi="仿宋" w:hint="eastAsia"/>
          <w:b w:val="0"/>
          <w:sz w:val="32"/>
          <w:szCs w:val="32"/>
        </w:rPr>
        <w:t>中北大学师资博士后研究人员管理工作实施细则</w:t>
      </w:r>
      <w:r>
        <w:rPr>
          <w:rStyle w:val="a6"/>
          <w:rFonts w:ascii="仿宋" w:eastAsia="仿宋" w:hAnsi="仿宋" w:hint="eastAsia"/>
          <w:b w:val="0"/>
          <w:sz w:val="32"/>
          <w:szCs w:val="32"/>
        </w:rPr>
        <w:lastRenderedPageBreak/>
        <w:t>（试行）</w:t>
      </w:r>
      <w:r>
        <w:rPr>
          <w:rStyle w:val="a6"/>
          <w:rFonts w:ascii="仿宋" w:eastAsia="仿宋" w:hAnsi="仿宋"/>
          <w:b w:val="0"/>
          <w:sz w:val="32"/>
          <w:szCs w:val="32"/>
        </w:rPr>
        <w:t>》</w:t>
      </w:r>
      <w:r>
        <w:rPr>
          <w:rStyle w:val="a6"/>
          <w:rFonts w:ascii="仿宋" w:eastAsia="仿宋" w:hAnsi="仿宋" w:hint="eastAsia"/>
          <w:b w:val="0"/>
          <w:sz w:val="32"/>
          <w:szCs w:val="32"/>
        </w:rPr>
        <w:t>。《实施</w:t>
      </w:r>
      <w:r>
        <w:rPr>
          <w:rStyle w:val="a6"/>
          <w:rFonts w:ascii="仿宋" w:eastAsia="仿宋" w:hAnsi="仿宋"/>
          <w:b w:val="0"/>
          <w:sz w:val="32"/>
          <w:szCs w:val="32"/>
        </w:rPr>
        <w:t>细则</w:t>
      </w:r>
      <w:r>
        <w:rPr>
          <w:rStyle w:val="a6"/>
          <w:rFonts w:ascii="仿宋" w:eastAsia="仿宋" w:hAnsi="仿宋" w:hint="eastAsia"/>
          <w:b w:val="0"/>
          <w:sz w:val="32"/>
          <w:szCs w:val="32"/>
        </w:rPr>
        <w:t>》从博士后</w:t>
      </w:r>
      <w:r>
        <w:rPr>
          <w:rStyle w:val="a6"/>
          <w:rFonts w:ascii="仿宋" w:eastAsia="仿宋" w:hAnsi="仿宋"/>
          <w:b w:val="0"/>
          <w:sz w:val="32"/>
          <w:szCs w:val="32"/>
        </w:rPr>
        <w:t>及合作导师资格、申请入</w:t>
      </w:r>
      <w:r>
        <w:rPr>
          <w:rStyle w:val="a6"/>
          <w:rFonts w:ascii="仿宋" w:eastAsia="仿宋" w:hAnsi="仿宋" w:hint="eastAsia"/>
          <w:b w:val="0"/>
          <w:sz w:val="32"/>
          <w:szCs w:val="32"/>
        </w:rPr>
        <w:t>站</w:t>
      </w:r>
      <w:r>
        <w:rPr>
          <w:rStyle w:val="a6"/>
          <w:rFonts w:ascii="仿宋" w:eastAsia="仿宋" w:hAnsi="仿宋"/>
          <w:b w:val="0"/>
          <w:sz w:val="32"/>
          <w:szCs w:val="32"/>
        </w:rPr>
        <w:t>程序</w:t>
      </w:r>
      <w:r>
        <w:rPr>
          <w:rStyle w:val="a6"/>
          <w:rFonts w:ascii="仿宋" w:eastAsia="仿宋" w:hAnsi="仿宋" w:hint="eastAsia"/>
          <w:b w:val="0"/>
          <w:sz w:val="32"/>
          <w:szCs w:val="32"/>
        </w:rPr>
        <w:t>，</w:t>
      </w:r>
      <w:r>
        <w:rPr>
          <w:rFonts w:ascii="仿宋" w:eastAsia="仿宋" w:hAnsi="仿宋" w:hint="eastAsia"/>
          <w:bCs/>
          <w:sz w:val="32"/>
          <w:szCs w:val="32"/>
        </w:rPr>
        <w:t>在站管理、考核及基金申报，户口及配偶、子女的随迁，博士后服务和管理机构等</w:t>
      </w:r>
      <w:r>
        <w:rPr>
          <w:rFonts w:ascii="仿宋" w:eastAsia="仿宋" w:hAnsi="仿宋"/>
          <w:bCs/>
          <w:sz w:val="32"/>
          <w:szCs w:val="32"/>
        </w:rPr>
        <w:t>方面</w:t>
      </w:r>
      <w:proofErr w:type="gramStart"/>
      <w:r>
        <w:rPr>
          <w:rFonts w:ascii="仿宋" w:eastAsia="仿宋" w:hAnsi="仿宋"/>
          <w:bCs/>
          <w:sz w:val="32"/>
          <w:szCs w:val="32"/>
        </w:rPr>
        <w:t>作出</w:t>
      </w:r>
      <w:proofErr w:type="gramEnd"/>
      <w:r>
        <w:rPr>
          <w:rFonts w:ascii="仿宋" w:eastAsia="仿宋" w:hAnsi="仿宋"/>
          <w:bCs/>
          <w:sz w:val="32"/>
          <w:szCs w:val="32"/>
        </w:rPr>
        <w:t>了规定。</w:t>
      </w:r>
    </w:p>
    <w:p w:rsidR="001C6930" w:rsidRDefault="00EA4793">
      <w:pPr>
        <w:spacing w:line="520" w:lineRule="exact"/>
        <w:ind w:firstLineChars="200" w:firstLine="640"/>
        <w:rPr>
          <w:rFonts w:ascii="仿宋" w:eastAsia="仿宋" w:hAnsi="仿宋"/>
          <w:bCs/>
          <w:sz w:val="32"/>
          <w:szCs w:val="32"/>
        </w:rPr>
      </w:pPr>
      <w:r>
        <w:rPr>
          <w:rFonts w:ascii="仿宋" w:eastAsia="仿宋" w:hAnsi="仿宋" w:hint="eastAsia"/>
          <w:bCs/>
          <w:sz w:val="32"/>
          <w:szCs w:val="32"/>
        </w:rPr>
        <w:t>今后，学校</w:t>
      </w:r>
      <w:r>
        <w:rPr>
          <w:rFonts w:ascii="仿宋" w:eastAsia="仿宋" w:hAnsi="仿宋"/>
          <w:bCs/>
          <w:sz w:val="32"/>
          <w:szCs w:val="32"/>
        </w:rPr>
        <w:t>人力资源管理处、各学院</w:t>
      </w:r>
      <w:r>
        <w:rPr>
          <w:rFonts w:ascii="仿宋" w:eastAsia="仿宋" w:hAnsi="仿宋" w:hint="eastAsia"/>
          <w:bCs/>
          <w:sz w:val="32"/>
          <w:szCs w:val="32"/>
        </w:rPr>
        <w:t>和</w:t>
      </w:r>
      <w:r>
        <w:rPr>
          <w:rFonts w:ascii="仿宋" w:eastAsia="仿宋" w:hAnsi="仿宋"/>
          <w:bCs/>
          <w:sz w:val="32"/>
          <w:szCs w:val="32"/>
        </w:rPr>
        <w:t>研究生导师</w:t>
      </w:r>
      <w:r>
        <w:rPr>
          <w:rFonts w:ascii="仿宋" w:eastAsia="仿宋" w:hAnsi="仿宋" w:hint="eastAsia"/>
          <w:bCs/>
          <w:sz w:val="32"/>
          <w:szCs w:val="32"/>
        </w:rPr>
        <w:t>将</w:t>
      </w:r>
      <w:r>
        <w:rPr>
          <w:rFonts w:ascii="仿宋" w:eastAsia="仿宋" w:hAnsi="仿宋"/>
          <w:bCs/>
          <w:sz w:val="32"/>
          <w:szCs w:val="32"/>
        </w:rPr>
        <w:t>引进博士后研究人员</w:t>
      </w:r>
      <w:r>
        <w:rPr>
          <w:rFonts w:ascii="仿宋" w:eastAsia="仿宋" w:hAnsi="仿宋" w:hint="eastAsia"/>
          <w:bCs/>
          <w:sz w:val="32"/>
          <w:szCs w:val="32"/>
        </w:rPr>
        <w:t>作为一项重点工作加以推进</w:t>
      </w:r>
      <w:r>
        <w:rPr>
          <w:rFonts w:ascii="仿宋" w:eastAsia="仿宋" w:hAnsi="仿宋"/>
          <w:bCs/>
          <w:sz w:val="32"/>
          <w:szCs w:val="32"/>
        </w:rPr>
        <w:t>，</w:t>
      </w:r>
      <w:r>
        <w:rPr>
          <w:rFonts w:ascii="仿宋" w:eastAsia="仿宋" w:hAnsi="仿宋" w:hint="eastAsia"/>
          <w:bCs/>
          <w:sz w:val="32"/>
          <w:szCs w:val="32"/>
        </w:rPr>
        <w:t>并</w:t>
      </w:r>
      <w:r>
        <w:rPr>
          <w:rFonts w:ascii="仿宋" w:eastAsia="仿宋" w:hAnsi="仿宋"/>
          <w:bCs/>
          <w:sz w:val="32"/>
          <w:szCs w:val="32"/>
        </w:rPr>
        <w:t>将</w:t>
      </w:r>
      <w:r>
        <w:rPr>
          <w:rFonts w:ascii="仿宋" w:eastAsia="仿宋" w:hAnsi="仿宋" w:hint="eastAsia"/>
          <w:bCs/>
          <w:sz w:val="32"/>
          <w:szCs w:val="32"/>
        </w:rPr>
        <w:t>把</w:t>
      </w:r>
      <w:r>
        <w:rPr>
          <w:rFonts w:ascii="仿宋" w:eastAsia="仿宋" w:hAnsi="仿宋"/>
          <w:bCs/>
          <w:sz w:val="32"/>
          <w:szCs w:val="32"/>
        </w:rPr>
        <w:t>博士</w:t>
      </w:r>
      <w:r>
        <w:rPr>
          <w:rFonts w:ascii="仿宋" w:eastAsia="仿宋" w:hAnsi="仿宋" w:hint="eastAsia"/>
          <w:bCs/>
          <w:sz w:val="32"/>
          <w:szCs w:val="32"/>
        </w:rPr>
        <w:t>后</w:t>
      </w:r>
      <w:r>
        <w:rPr>
          <w:rFonts w:ascii="仿宋" w:eastAsia="仿宋" w:hAnsi="仿宋"/>
          <w:bCs/>
          <w:sz w:val="32"/>
          <w:szCs w:val="32"/>
        </w:rPr>
        <w:t>研究人员作为壮大科研队伍的必要补充</w:t>
      </w:r>
      <w:r>
        <w:rPr>
          <w:rFonts w:ascii="仿宋" w:eastAsia="仿宋" w:hAnsi="仿宋" w:hint="eastAsia"/>
          <w:bCs/>
          <w:sz w:val="32"/>
          <w:szCs w:val="32"/>
        </w:rPr>
        <w:t>。同时，也将</w:t>
      </w:r>
      <w:r>
        <w:rPr>
          <w:rFonts w:ascii="仿宋" w:eastAsia="仿宋" w:hAnsi="仿宋"/>
          <w:bCs/>
          <w:sz w:val="32"/>
          <w:szCs w:val="32"/>
        </w:rPr>
        <w:t>高度重视博士后研究人员的使用，认真开展考核工作，争取多出成果，多做贡献。</w:t>
      </w:r>
    </w:p>
    <w:p w:rsidR="001C6930" w:rsidRDefault="00EA4793">
      <w:pPr>
        <w:spacing w:line="520" w:lineRule="exact"/>
        <w:ind w:firstLineChars="200" w:firstLine="643"/>
        <w:rPr>
          <w:rFonts w:ascii="仿宋" w:eastAsia="仿宋" w:hAnsi="仿宋"/>
          <w:b/>
          <w:bCs/>
          <w:sz w:val="32"/>
          <w:szCs w:val="32"/>
        </w:rPr>
      </w:pPr>
      <w:r>
        <w:rPr>
          <w:rFonts w:ascii="仿宋" w:eastAsia="仿宋" w:hAnsi="仿宋" w:hint="eastAsia"/>
          <w:b/>
          <w:bCs/>
          <w:sz w:val="32"/>
          <w:szCs w:val="32"/>
        </w:rPr>
        <w:t>三</w:t>
      </w:r>
      <w:r>
        <w:rPr>
          <w:rFonts w:ascii="仿宋" w:eastAsia="仿宋" w:hAnsi="仿宋"/>
          <w:b/>
          <w:bCs/>
          <w:sz w:val="32"/>
          <w:szCs w:val="32"/>
        </w:rPr>
        <w:t>、</w:t>
      </w:r>
      <w:r>
        <w:rPr>
          <w:rFonts w:ascii="仿宋" w:eastAsia="仿宋" w:hAnsi="仿宋" w:hint="eastAsia"/>
          <w:b/>
          <w:bCs/>
          <w:sz w:val="32"/>
          <w:szCs w:val="32"/>
        </w:rPr>
        <w:t>科学研究方面</w:t>
      </w:r>
    </w:p>
    <w:p w:rsidR="001C6930" w:rsidRDefault="00EA4793">
      <w:pPr>
        <w:spacing w:line="520" w:lineRule="exact"/>
        <w:ind w:firstLineChars="200" w:firstLine="640"/>
        <w:rPr>
          <w:rStyle w:val="a6"/>
          <w:rFonts w:ascii="仿宋" w:eastAsia="仿宋" w:hAnsi="仿宋"/>
          <w:b w:val="0"/>
          <w:sz w:val="32"/>
          <w:szCs w:val="32"/>
        </w:rPr>
      </w:pPr>
      <w:r>
        <w:rPr>
          <w:rStyle w:val="a6"/>
          <w:rFonts w:ascii="仿宋" w:eastAsia="仿宋" w:hAnsi="仿宋" w:hint="eastAsia"/>
          <w:b w:val="0"/>
          <w:sz w:val="32"/>
          <w:szCs w:val="32"/>
        </w:rPr>
        <w:t>为贯彻实施国家科技强军、科技兴国以及军民融合战略，进一步激发广大教师科技活力，振兴学校科技工作，实现学校科技工作的可持续、跨越式发展，为冲击“双一流”建设目标奠定基础，学校制定</w:t>
      </w:r>
      <w:r>
        <w:rPr>
          <w:rStyle w:val="a6"/>
          <w:rFonts w:ascii="仿宋" w:eastAsia="仿宋" w:hAnsi="仿宋"/>
          <w:b w:val="0"/>
          <w:sz w:val="32"/>
          <w:szCs w:val="32"/>
        </w:rPr>
        <w:t>了《</w:t>
      </w:r>
      <w:r>
        <w:rPr>
          <w:rStyle w:val="a6"/>
          <w:rFonts w:ascii="仿宋" w:eastAsia="仿宋" w:hAnsi="仿宋" w:hint="eastAsia"/>
          <w:b w:val="0"/>
          <w:sz w:val="32"/>
          <w:szCs w:val="32"/>
        </w:rPr>
        <w:t>中北大学激发科技活力振兴科技工作行动方案</w:t>
      </w:r>
      <w:r>
        <w:rPr>
          <w:rStyle w:val="a6"/>
          <w:rFonts w:ascii="仿宋" w:eastAsia="仿宋" w:hAnsi="仿宋"/>
          <w:b w:val="0"/>
          <w:sz w:val="32"/>
          <w:szCs w:val="32"/>
        </w:rPr>
        <w:t>》</w:t>
      </w:r>
      <w:r>
        <w:rPr>
          <w:rStyle w:val="a6"/>
          <w:rFonts w:ascii="仿宋" w:eastAsia="仿宋" w:hAnsi="仿宋" w:hint="eastAsia"/>
          <w:b w:val="0"/>
          <w:sz w:val="32"/>
          <w:szCs w:val="32"/>
        </w:rPr>
        <w:t>。</w:t>
      </w:r>
    </w:p>
    <w:p w:rsidR="001C6930" w:rsidRDefault="00EA4793">
      <w:pPr>
        <w:spacing w:line="520" w:lineRule="exact"/>
        <w:ind w:firstLineChars="200" w:firstLine="640"/>
        <w:rPr>
          <w:rStyle w:val="a6"/>
          <w:rFonts w:ascii="仿宋" w:eastAsia="仿宋" w:hAnsi="仿宋"/>
          <w:b w:val="0"/>
          <w:sz w:val="32"/>
          <w:szCs w:val="32"/>
        </w:rPr>
      </w:pPr>
      <w:r>
        <w:rPr>
          <w:rStyle w:val="a6"/>
          <w:rFonts w:ascii="仿宋" w:eastAsia="仿宋" w:hAnsi="仿宋"/>
          <w:b w:val="0"/>
          <w:sz w:val="32"/>
          <w:szCs w:val="32"/>
        </w:rPr>
        <w:t>方案</w:t>
      </w:r>
      <w:r>
        <w:rPr>
          <w:rStyle w:val="a6"/>
          <w:rFonts w:ascii="仿宋" w:eastAsia="仿宋" w:hAnsi="仿宋" w:hint="eastAsia"/>
          <w:b w:val="0"/>
          <w:sz w:val="32"/>
          <w:szCs w:val="32"/>
        </w:rPr>
        <w:t>提出</w:t>
      </w:r>
      <w:r>
        <w:rPr>
          <w:rStyle w:val="a6"/>
          <w:rFonts w:ascii="仿宋" w:eastAsia="仿宋" w:hAnsi="仿宋"/>
          <w:b w:val="0"/>
          <w:sz w:val="32"/>
          <w:szCs w:val="32"/>
        </w:rPr>
        <w:t>了十项</w:t>
      </w:r>
      <w:r>
        <w:rPr>
          <w:rStyle w:val="a6"/>
          <w:rFonts w:ascii="仿宋" w:eastAsia="仿宋" w:hAnsi="仿宋" w:hint="eastAsia"/>
          <w:b w:val="0"/>
          <w:sz w:val="32"/>
          <w:szCs w:val="32"/>
        </w:rPr>
        <w:t>主要任务和</w:t>
      </w:r>
      <w:r>
        <w:rPr>
          <w:rStyle w:val="a6"/>
          <w:rFonts w:ascii="仿宋" w:eastAsia="仿宋" w:hAnsi="仿宋"/>
          <w:b w:val="0"/>
          <w:sz w:val="32"/>
          <w:szCs w:val="32"/>
        </w:rPr>
        <w:t>具体的工作目标，制定了切实有效的</w:t>
      </w:r>
      <w:r>
        <w:rPr>
          <w:rStyle w:val="a6"/>
          <w:rFonts w:ascii="仿宋" w:eastAsia="仿宋" w:hAnsi="仿宋" w:hint="eastAsia"/>
          <w:b w:val="0"/>
          <w:sz w:val="32"/>
          <w:szCs w:val="32"/>
        </w:rPr>
        <w:t>保障</w:t>
      </w:r>
      <w:r>
        <w:rPr>
          <w:rStyle w:val="a6"/>
          <w:rFonts w:ascii="仿宋" w:eastAsia="仿宋" w:hAnsi="仿宋"/>
          <w:b w:val="0"/>
          <w:sz w:val="32"/>
          <w:szCs w:val="32"/>
        </w:rPr>
        <w:t>措施。</w:t>
      </w:r>
      <w:r>
        <w:rPr>
          <w:rStyle w:val="a6"/>
          <w:rFonts w:ascii="仿宋" w:eastAsia="仿宋" w:hAnsi="仿宋" w:hint="eastAsia"/>
          <w:b w:val="0"/>
          <w:sz w:val="32"/>
          <w:szCs w:val="32"/>
        </w:rPr>
        <w:t>下一步，</w:t>
      </w:r>
      <w:r>
        <w:rPr>
          <w:rStyle w:val="a6"/>
          <w:rFonts w:ascii="仿宋" w:eastAsia="仿宋" w:hAnsi="仿宋"/>
          <w:b w:val="0"/>
          <w:sz w:val="32"/>
          <w:szCs w:val="32"/>
        </w:rPr>
        <w:t>科学技术研究院及涉及的各职能部门</w:t>
      </w:r>
      <w:r>
        <w:rPr>
          <w:rStyle w:val="a6"/>
          <w:rFonts w:ascii="仿宋" w:eastAsia="仿宋" w:hAnsi="仿宋" w:hint="eastAsia"/>
          <w:b w:val="0"/>
          <w:sz w:val="32"/>
          <w:szCs w:val="32"/>
        </w:rPr>
        <w:t>将</w:t>
      </w:r>
      <w:r>
        <w:rPr>
          <w:rStyle w:val="a6"/>
          <w:rFonts w:ascii="仿宋" w:eastAsia="仿宋" w:hAnsi="仿宋"/>
          <w:b w:val="0"/>
          <w:sz w:val="32"/>
          <w:szCs w:val="32"/>
        </w:rPr>
        <w:t>对方案提出的各项行动计划</w:t>
      </w:r>
      <w:r>
        <w:rPr>
          <w:rStyle w:val="a6"/>
          <w:rFonts w:ascii="仿宋" w:eastAsia="仿宋" w:hAnsi="仿宋" w:hint="eastAsia"/>
          <w:b w:val="0"/>
          <w:sz w:val="32"/>
          <w:szCs w:val="32"/>
        </w:rPr>
        <w:t>进一步</w:t>
      </w:r>
      <w:r>
        <w:rPr>
          <w:rStyle w:val="a6"/>
          <w:rFonts w:ascii="仿宋" w:eastAsia="仿宋" w:hAnsi="仿宋"/>
          <w:b w:val="0"/>
          <w:sz w:val="32"/>
          <w:szCs w:val="32"/>
        </w:rPr>
        <w:t>细化，形成若干配套的子方案</w:t>
      </w:r>
      <w:r>
        <w:rPr>
          <w:rStyle w:val="a6"/>
          <w:rFonts w:ascii="仿宋" w:eastAsia="仿宋" w:hAnsi="仿宋" w:hint="eastAsia"/>
          <w:b w:val="0"/>
          <w:sz w:val="32"/>
          <w:szCs w:val="32"/>
        </w:rPr>
        <w:t>，切实</w:t>
      </w:r>
      <w:r>
        <w:rPr>
          <w:rStyle w:val="a6"/>
          <w:rFonts w:ascii="仿宋" w:eastAsia="仿宋" w:hAnsi="仿宋"/>
          <w:b w:val="0"/>
          <w:sz w:val="32"/>
          <w:szCs w:val="32"/>
        </w:rPr>
        <w:t>发挥其对于学校科研工作的整体提升作用。</w:t>
      </w:r>
    </w:p>
    <w:p w:rsidR="001C6930" w:rsidRDefault="00EA4793">
      <w:pPr>
        <w:spacing w:line="520" w:lineRule="exact"/>
        <w:ind w:firstLineChars="200" w:firstLine="643"/>
        <w:rPr>
          <w:rStyle w:val="a6"/>
          <w:rFonts w:ascii="仿宋" w:eastAsia="仿宋" w:hAnsi="仿宋"/>
          <w:sz w:val="32"/>
          <w:szCs w:val="32"/>
        </w:rPr>
      </w:pPr>
      <w:r>
        <w:rPr>
          <w:rStyle w:val="a6"/>
          <w:rFonts w:ascii="仿宋" w:eastAsia="仿宋" w:hAnsi="仿宋" w:hint="eastAsia"/>
          <w:sz w:val="32"/>
          <w:szCs w:val="32"/>
        </w:rPr>
        <w:t>四</w:t>
      </w:r>
      <w:r>
        <w:rPr>
          <w:rStyle w:val="a6"/>
          <w:rFonts w:ascii="仿宋" w:eastAsia="仿宋" w:hAnsi="仿宋"/>
          <w:sz w:val="32"/>
          <w:szCs w:val="32"/>
        </w:rPr>
        <w:t>、</w:t>
      </w:r>
      <w:r>
        <w:rPr>
          <w:rStyle w:val="a6"/>
          <w:rFonts w:ascii="仿宋" w:eastAsia="仿宋" w:hAnsi="仿宋" w:hint="eastAsia"/>
          <w:sz w:val="32"/>
          <w:szCs w:val="32"/>
        </w:rPr>
        <w:t>财务</w:t>
      </w:r>
      <w:r>
        <w:rPr>
          <w:rStyle w:val="a6"/>
          <w:rFonts w:ascii="仿宋" w:eastAsia="仿宋" w:hAnsi="仿宋"/>
          <w:sz w:val="32"/>
          <w:szCs w:val="32"/>
        </w:rPr>
        <w:t>预算管理</w:t>
      </w:r>
      <w:r>
        <w:rPr>
          <w:rStyle w:val="a6"/>
          <w:rFonts w:ascii="仿宋" w:eastAsia="仿宋" w:hAnsi="仿宋" w:hint="eastAsia"/>
          <w:sz w:val="32"/>
          <w:szCs w:val="32"/>
        </w:rPr>
        <w:t>方面</w:t>
      </w:r>
    </w:p>
    <w:p w:rsidR="001C6930" w:rsidRDefault="00EA4793">
      <w:pPr>
        <w:spacing w:line="520" w:lineRule="exact"/>
        <w:ind w:firstLineChars="200" w:firstLine="640"/>
        <w:rPr>
          <w:rStyle w:val="a6"/>
          <w:rFonts w:ascii="仿宋" w:eastAsia="仿宋" w:hAnsi="仿宋"/>
          <w:b w:val="0"/>
          <w:sz w:val="32"/>
          <w:szCs w:val="32"/>
        </w:rPr>
      </w:pPr>
      <w:r>
        <w:rPr>
          <w:rStyle w:val="a6"/>
          <w:rFonts w:ascii="仿宋" w:eastAsia="仿宋" w:hAnsi="仿宋" w:hint="eastAsia"/>
          <w:b w:val="0"/>
          <w:sz w:val="32"/>
          <w:szCs w:val="32"/>
        </w:rPr>
        <w:t>为</w:t>
      </w:r>
      <w:r>
        <w:rPr>
          <w:rStyle w:val="a6"/>
          <w:rFonts w:ascii="仿宋" w:eastAsia="仿宋" w:hAnsi="仿宋"/>
          <w:b w:val="0"/>
          <w:sz w:val="32"/>
          <w:szCs w:val="32"/>
        </w:rPr>
        <w:t>实现学校资源的有效配置</w:t>
      </w:r>
      <w:r>
        <w:rPr>
          <w:rStyle w:val="a6"/>
          <w:rFonts w:ascii="仿宋" w:eastAsia="仿宋" w:hAnsi="仿宋" w:hint="eastAsia"/>
          <w:b w:val="0"/>
          <w:sz w:val="32"/>
          <w:szCs w:val="32"/>
        </w:rPr>
        <w:t>，建立</w:t>
      </w:r>
      <w:r>
        <w:rPr>
          <w:rStyle w:val="a6"/>
          <w:rFonts w:ascii="仿宋" w:eastAsia="仿宋" w:hAnsi="仿宋"/>
          <w:b w:val="0"/>
          <w:sz w:val="32"/>
          <w:szCs w:val="32"/>
        </w:rPr>
        <w:t>和完善预算拨款和预算管理，</w:t>
      </w:r>
      <w:r>
        <w:rPr>
          <w:rStyle w:val="a6"/>
          <w:rFonts w:ascii="仿宋" w:eastAsia="仿宋" w:hAnsi="仿宋" w:hint="eastAsia"/>
          <w:b w:val="0"/>
          <w:sz w:val="32"/>
          <w:szCs w:val="32"/>
        </w:rPr>
        <w:t>有效</w:t>
      </w:r>
      <w:r>
        <w:rPr>
          <w:rStyle w:val="a6"/>
          <w:rFonts w:ascii="仿宋" w:eastAsia="仿宋" w:hAnsi="仿宋"/>
          <w:b w:val="0"/>
          <w:sz w:val="32"/>
          <w:szCs w:val="32"/>
        </w:rPr>
        <w:t>发挥财务预算对</w:t>
      </w:r>
      <w:r>
        <w:rPr>
          <w:rStyle w:val="a6"/>
          <w:rFonts w:ascii="仿宋" w:eastAsia="仿宋" w:hAnsi="仿宋" w:hint="eastAsia"/>
          <w:b w:val="0"/>
          <w:sz w:val="32"/>
          <w:szCs w:val="32"/>
        </w:rPr>
        <w:t>学校</w:t>
      </w:r>
      <w:r>
        <w:rPr>
          <w:rStyle w:val="a6"/>
          <w:rFonts w:ascii="仿宋" w:eastAsia="仿宋" w:hAnsi="仿宋"/>
          <w:b w:val="0"/>
          <w:sz w:val="32"/>
          <w:szCs w:val="32"/>
        </w:rPr>
        <w:t>各项工作的杠杆作用</w:t>
      </w:r>
      <w:r>
        <w:rPr>
          <w:rStyle w:val="a6"/>
          <w:rFonts w:ascii="仿宋" w:eastAsia="仿宋" w:hAnsi="仿宋" w:hint="eastAsia"/>
          <w:b w:val="0"/>
          <w:sz w:val="32"/>
          <w:szCs w:val="32"/>
        </w:rPr>
        <w:t>，推进</w:t>
      </w:r>
      <w:r>
        <w:rPr>
          <w:rStyle w:val="a6"/>
          <w:rFonts w:ascii="仿宋" w:eastAsia="仿宋" w:hAnsi="仿宋"/>
          <w:b w:val="0"/>
          <w:sz w:val="32"/>
          <w:szCs w:val="32"/>
        </w:rPr>
        <w:t>重大项目管理</w:t>
      </w:r>
      <w:r>
        <w:rPr>
          <w:rStyle w:val="a6"/>
          <w:rFonts w:ascii="仿宋" w:eastAsia="仿宋" w:hAnsi="仿宋" w:hint="eastAsia"/>
          <w:b w:val="0"/>
          <w:sz w:val="32"/>
          <w:szCs w:val="32"/>
        </w:rPr>
        <w:t>规范化</w:t>
      </w:r>
      <w:r>
        <w:rPr>
          <w:rStyle w:val="a6"/>
          <w:rFonts w:ascii="仿宋" w:eastAsia="仿宋" w:hAnsi="仿宋"/>
          <w:b w:val="0"/>
          <w:sz w:val="32"/>
          <w:szCs w:val="32"/>
        </w:rPr>
        <w:t>、精细化、科学化，</w:t>
      </w:r>
      <w:r>
        <w:rPr>
          <w:rStyle w:val="a6"/>
          <w:rFonts w:ascii="仿宋" w:eastAsia="仿宋" w:hAnsi="仿宋" w:hint="eastAsia"/>
          <w:b w:val="0"/>
          <w:sz w:val="32"/>
          <w:szCs w:val="32"/>
        </w:rPr>
        <w:t>学校不断推进项目规划与预算管理改革，</w:t>
      </w:r>
      <w:r>
        <w:rPr>
          <w:rStyle w:val="a6"/>
          <w:rFonts w:ascii="仿宋" w:eastAsia="仿宋" w:hAnsi="仿宋"/>
          <w:b w:val="0"/>
          <w:sz w:val="32"/>
          <w:szCs w:val="32"/>
        </w:rPr>
        <w:t>成立了</w:t>
      </w:r>
      <w:r>
        <w:rPr>
          <w:rStyle w:val="a6"/>
          <w:rFonts w:ascii="仿宋" w:eastAsia="仿宋" w:hAnsi="仿宋" w:hint="eastAsia"/>
          <w:b w:val="0"/>
          <w:sz w:val="32"/>
          <w:szCs w:val="32"/>
        </w:rPr>
        <w:t>项目</w:t>
      </w:r>
      <w:r>
        <w:rPr>
          <w:rStyle w:val="a6"/>
          <w:rFonts w:ascii="仿宋" w:eastAsia="仿宋" w:hAnsi="仿宋"/>
          <w:b w:val="0"/>
          <w:sz w:val="32"/>
          <w:szCs w:val="32"/>
        </w:rPr>
        <w:t>规划与预算办公室</w:t>
      </w:r>
      <w:r>
        <w:rPr>
          <w:rStyle w:val="a6"/>
          <w:rFonts w:ascii="仿宋" w:eastAsia="仿宋" w:hAnsi="仿宋" w:hint="eastAsia"/>
          <w:b w:val="0"/>
          <w:sz w:val="32"/>
          <w:szCs w:val="32"/>
        </w:rPr>
        <w:t>，</w:t>
      </w:r>
      <w:r>
        <w:rPr>
          <w:rStyle w:val="a6"/>
          <w:rFonts w:ascii="仿宋" w:eastAsia="仿宋" w:hAnsi="仿宋"/>
          <w:b w:val="0"/>
          <w:sz w:val="32"/>
          <w:szCs w:val="32"/>
        </w:rPr>
        <w:t>明确</w:t>
      </w:r>
      <w:r>
        <w:rPr>
          <w:rStyle w:val="a6"/>
          <w:rFonts w:ascii="仿宋" w:eastAsia="仿宋" w:hAnsi="仿宋" w:hint="eastAsia"/>
          <w:b w:val="0"/>
          <w:sz w:val="32"/>
          <w:szCs w:val="32"/>
        </w:rPr>
        <w:t>了</w:t>
      </w:r>
      <w:r>
        <w:rPr>
          <w:rStyle w:val="a6"/>
          <w:rFonts w:ascii="仿宋" w:eastAsia="仿宋" w:hAnsi="仿宋"/>
          <w:b w:val="0"/>
          <w:sz w:val="32"/>
          <w:szCs w:val="32"/>
        </w:rPr>
        <w:t>其</w:t>
      </w:r>
      <w:r>
        <w:rPr>
          <w:rStyle w:val="a6"/>
          <w:rFonts w:ascii="仿宋" w:eastAsia="仿宋" w:hAnsi="仿宋" w:hint="eastAsia"/>
          <w:b w:val="0"/>
          <w:sz w:val="32"/>
          <w:szCs w:val="32"/>
        </w:rPr>
        <w:t>编制学校</w:t>
      </w:r>
      <w:r>
        <w:rPr>
          <w:rStyle w:val="a6"/>
          <w:rFonts w:ascii="仿宋" w:eastAsia="仿宋" w:hAnsi="仿宋"/>
          <w:b w:val="0"/>
          <w:sz w:val="32"/>
          <w:szCs w:val="32"/>
        </w:rPr>
        <w:t>综合财务预算</w:t>
      </w:r>
      <w:r>
        <w:rPr>
          <w:rStyle w:val="a6"/>
          <w:rFonts w:ascii="仿宋" w:eastAsia="仿宋" w:hAnsi="仿宋" w:hint="eastAsia"/>
          <w:b w:val="0"/>
          <w:sz w:val="32"/>
          <w:szCs w:val="32"/>
        </w:rPr>
        <w:t>、建立</w:t>
      </w:r>
      <w:r>
        <w:rPr>
          <w:rStyle w:val="a6"/>
          <w:rFonts w:ascii="仿宋" w:eastAsia="仿宋" w:hAnsi="仿宋"/>
          <w:b w:val="0"/>
          <w:sz w:val="32"/>
          <w:szCs w:val="32"/>
        </w:rPr>
        <w:t>学校项目</w:t>
      </w:r>
      <w:proofErr w:type="gramStart"/>
      <w:r>
        <w:rPr>
          <w:rStyle w:val="a6"/>
          <w:rFonts w:ascii="仿宋" w:eastAsia="仿宋" w:hAnsi="仿宋"/>
          <w:b w:val="0"/>
          <w:sz w:val="32"/>
          <w:szCs w:val="32"/>
        </w:rPr>
        <w:t>库统一</w:t>
      </w:r>
      <w:proofErr w:type="gramEnd"/>
      <w:r>
        <w:rPr>
          <w:rStyle w:val="a6"/>
          <w:rFonts w:ascii="仿宋" w:eastAsia="仿宋" w:hAnsi="仿宋"/>
          <w:b w:val="0"/>
          <w:sz w:val="32"/>
          <w:szCs w:val="32"/>
        </w:rPr>
        <w:t>管理</w:t>
      </w:r>
      <w:r>
        <w:rPr>
          <w:rStyle w:val="a6"/>
          <w:rFonts w:ascii="仿宋" w:eastAsia="仿宋" w:hAnsi="仿宋" w:hint="eastAsia"/>
          <w:b w:val="0"/>
          <w:sz w:val="32"/>
          <w:szCs w:val="32"/>
        </w:rPr>
        <w:t>制度、建立</w:t>
      </w:r>
      <w:r>
        <w:rPr>
          <w:rStyle w:val="a6"/>
          <w:rFonts w:ascii="仿宋" w:eastAsia="仿宋" w:hAnsi="仿宋"/>
          <w:b w:val="0"/>
          <w:sz w:val="32"/>
          <w:szCs w:val="32"/>
        </w:rPr>
        <w:t>预算绩效评价体系</w:t>
      </w:r>
      <w:r>
        <w:rPr>
          <w:rStyle w:val="a6"/>
          <w:rFonts w:ascii="仿宋" w:eastAsia="仿宋" w:hAnsi="仿宋" w:hint="eastAsia"/>
          <w:b w:val="0"/>
          <w:sz w:val="32"/>
          <w:szCs w:val="32"/>
        </w:rPr>
        <w:t>等六大</w:t>
      </w:r>
      <w:r>
        <w:rPr>
          <w:rStyle w:val="a6"/>
          <w:rFonts w:ascii="仿宋" w:eastAsia="仿宋" w:hAnsi="仿宋"/>
          <w:b w:val="0"/>
          <w:sz w:val="32"/>
          <w:szCs w:val="32"/>
        </w:rPr>
        <w:t>职能。</w:t>
      </w:r>
      <w:r>
        <w:rPr>
          <w:rStyle w:val="a6"/>
          <w:rFonts w:ascii="仿宋" w:eastAsia="仿宋" w:hAnsi="仿宋" w:hint="eastAsia"/>
          <w:b w:val="0"/>
          <w:sz w:val="32"/>
          <w:szCs w:val="32"/>
        </w:rPr>
        <w:t>办公室</w:t>
      </w:r>
      <w:r>
        <w:rPr>
          <w:rStyle w:val="a6"/>
          <w:rFonts w:ascii="仿宋" w:eastAsia="仿宋" w:hAnsi="仿宋"/>
          <w:b w:val="0"/>
          <w:sz w:val="32"/>
          <w:szCs w:val="32"/>
        </w:rPr>
        <w:t>设</w:t>
      </w:r>
      <w:r>
        <w:rPr>
          <w:rStyle w:val="a6"/>
          <w:rFonts w:ascii="仿宋" w:eastAsia="仿宋" w:hAnsi="仿宋" w:hint="eastAsia"/>
          <w:b w:val="0"/>
          <w:sz w:val="32"/>
          <w:szCs w:val="32"/>
        </w:rPr>
        <w:t>主任</w:t>
      </w:r>
      <w:r>
        <w:rPr>
          <w:rStyle w:val="a6"/>
          <w:rFonts w:ascii="仿宋" w:eastAsia="仿宋" w:hAnsi="仿宋"/>
          <w:b w:val="0"/>
          <w:sz w:val="32"/>
          <w:szCs w:val="32"/>
        </w:rPr>
        <w:t>（</w:t>
      </w:r>
      <w:r>
        <w:rPr>
          <w:rStyle w:val="a6"/>
          <w:rFonts w:ascii="仿宋" w:eastAsia="仿宋" w:hAnsi="仿宋" w:hint="eastAsia"/>
          <w:b w:val="0"/>
          <w:sz w:val="32"/>
          <w:szCs w:val="32"/>
        </w:rPr>
        <w:t>副</w:t>
      </w:r>
      <w:r>
        <w:rPr>
          <w:rStyle w:val="a6"/>
          <w:rFonts w:ascii="仿宋" w:eastAsia="仿宋" w:hAnsi="仿宋" w:hint="eastAsia"/>
          <w:b w:val="0"/>
          <w:sz w:val="32"/>
          <w:szCs w:val="32"/>
        </w:rPr>
        <w:lastRenderedPageBreak/>
        <w:t>处级</w:t>
      </w:r>
      <w:r>
        <w:rPr>
          <w:rStyle w:val="a6"/>
          <w:rFonts w:ascii="仿宋" w:eastAsia="仿宋" w:hAnsi="仿宋"/>
          <w:b w:val="0"/>
          <w:sz w:val="32"/>
          <w:szCs w:val="32"/>
        </w:rPr>
        <w:t>）</w:t>
      </w:r>
      <w:r>
        <w:rPr>
          <w:rStyle w:val="a6"/>
          <w:rFonts w:ascii="仿宋" w:eastAsia="仿宋" w:hAnsi="仿宋" w:hint="eastAsia"/>
          <w:b w:val="0"/>
          <w:sz w:val="32"/>
          <w:szCs w:val="32"/>
        </w:rPr>
        <w:t>1名</w:t>
      </w:r>
      <w:r>
        <w:rPr>
          <w:rStyle w:val="a6"/>
          <w:rFonts w:ascii="仿宋" w:eastAsia="仿宋" w:hAnsi="仿宋"/>
          <w:b w:val="0"/>
          <w:sz w:val="32"/>
          <w:szCs w:val="32"/>
        </w:rPr>
        <w:t>，</w:t>
      </w:r>
      <w:r>
        <w:rPr>
          <w:rStyle w:val="a6"/>
          <w:rFonts w:ascii="仿宋" w:eastAsia="仿宋" w:hAnsi="仿宋" w:hint="eastAsia"/>
          <w:b w:val="0"/>
          <w:sz w:val="32"/>
          <w:szCs w:val="32"/>
        </w:rPr>
        <w:t>副主任</w:t>
      </w:r>
      <w:r>
        <w:rPr>
          <w:rStyle w:val="a6"/>
          <w:rFonts w:ascii="仿宋" w:eastAsia="仿宋" w:hAnsi="仿宋"/>
          <w:b w:val="0"/>
          <w:sz w:val="32"/>
          <w:szCs w:val="32"/>
        </w:rPr>
        <w:t>（</w:t>
      </w:r>
      <w:r>
        <w:rPr>
          <w:rStyle w:val="a6"/>
          <w:rFonts w:ascii="仿宋" w:eastAsia="仿宋" w:hAnsi="仿宋" w:hint="eastAsia"/>
          <w:b w:val="0"/>
          <w:sz w:val="32"/>
          <w:szCs w:val="32"/>
        </w:rPr>
        <w:t>科级</w:t>
      </w:r>
      <w:r>
        <w:rPr>
          <w:rStyle w:val="a6"/>
          <w:rFonts w:ascii="仿宋" w:eastAsia="仿宋" w:hAnsi="仿宋"/>
          <w:b w:val="0"/>
          <w:sz w:val="32"/>
          <w:szCs w:val="32"/>
        </w:rPr>
        <w:t>）</w:t>
      </w:r>
      <w:r>
        <w:rPr>
          <w:rStyle w:val="a6"/>
          <w:rFonts w:ascii="仿宋" w:eastAsia="仿宋" w:hAnsi="仿宋" w:hint="eastAsia"/>
          <w:b w:val="0"/>
          <w:sz w:val="32"/>
          <w:szCs w:val="32"/>
        </w:rPr>
        <w:t>1名</w:t>
      </w:r>
      <w:r>
        <w:rPr>
          <w:rStyle w:val="a6"/>
          <w:rFonts w:ascii="仿宋" w:eastAsia="仿宋" w:hAnsi="仿宋"/>
          <w:b w:val="0"/>
          <w:sz w:val="32"/>
          <w:szCs w:val="32"/>
        </w:rPr>
        <w:t>。</w:t>
      </w:r>
    </w:p>
    <w:p w:rsidR="001C6930" w:rsidRDefault="00EA4793">
      <w:pPr>
        <w:numPr>
          <w:ilvl w:val="0"/>
          <w:numId w:val="1"/>
        </w:numPr>
        <w:spacing w:line="520" w:lineRule="exact"/>
        <w:ind w:firstLineChars="200" w:firstLine="643"/>
        <w:rPr>
          <w:rFonts w:ascii="仿宋" w:eastAsia="仿宋" w:hAnsi="仿宋"/>
          <w:b/>
          <w:bCs/>
          <w:sz w:val="32"/>
          <w:szCs w:val="32"/>
        </w:rPr>
      </w:pPr>
      <w:r>
        <w:rPr>
          <w:rFonts w:ascii="仿宋" w:eastAsia="仿宋" w:hAnsi="仿宋" w:hint="eastAsia"/>
          <w:b/>
          <w:bCs/>
          <w:sz w:val="32"/>
          <w:szCs w:val="32"/>
        </w:rPr>
        <w:t>对教育厅《关于落实省政府办公厅〖2017〗35次会议纪要情况的汇报》有关问题的说明</w:t>
      </w:r>
    </w:p>
    <w:p w:rsidR="001C6930" w:rsidRDefault="00EA4793">
      <w:pPr>
        <w:spacing w:line="520" w:lineRule="exact"/>
        <w:ind w:firstLine="642"/>
        <w:rPr>
          <w:rStyle w:val="a6"/>
          <w:rFonts w:ascii="仿宋" w:eastAsia="仿宋" w:hAnsi="仿宋"/>
          <w:b w:val="0"/>
          <w:sz w:val="32"/>
          <w:szCs w:val="32"/>
        </w:rPr>
      </w:pPr>
      <w:r>
        <w:rPr>
          <w:rStyle w:val="a6"/>
          <w:rFonts w:ascii="仿宋" w:eastAsia="仿宋" w:hAnsi="仿宋" w:hint="eastAsia"/>
          <w:b w:val="0"/>
          <w:sz w:val="32"/>
          <w:szCs w:val="32"/>
        </w:rPr>
        <w:t>报告中提到的“中北大学尚未启动资产审计工作，也未完成校区建筑消防验收，影响了校区资产移交进度”，表述不正确。之所以没有验收，责任不在校区，是因为朔州市政府未</w:t>
      </w:r>
      <w:r>
        <w:rPr>
          <w:rStyle w:val="a6"/>
          <w:rFonts w:ascii="仿宋" w:eastAsia="仿宋" w:hAnsi="仿宋"/>
          <w:b w:val="0"/>
          <w:sz w:val="32"/>
          <w:szCs w:val="32"/>
        </w:rPr>
        <w:t>完</w:t>
      </w:r>
      <w:proofErr w:type="gramStart"/>
      <w:r>
        <w:rPr>
          <w:rStyle w:val="a6"/>
          <w:rFonts w:ascii="仿宋" w:eastAsia="仿宋" w:hAnsi="仿宋"/>
          <w:b w:val="0"/>
          <w:sz w:val="32"/>
          <w:szCs w:val="32"/>
        </w:rPr>
        <w:t>成建筑</w:t>
      </w:r>
      <w:proofErr w:type="gramEnd"/>
      <w:r>
        <w:rPr>
          <w:rStyle w:val="a6"/>
          <w:rFonts w:ascii="仿宋" w:eastAsia="仿宋" w:hAnsi="仿宋"/>
          <w:b w:val="0"/>
          <w:sz w:val="32"/>
          <w:szCs w:val="32"/>
        </w:rPr>
        <w:t>消防验收</w:t>
      </w:r>
      <w:r>
        <w:rPr>
          <w:rStyle w:val="a6"/>
          <w:rFonts w:ascii="仿宋" w:eastAsia="仿宋" w:hAnsi="仿宋" w:hint="eastAsia"/>
          <w:b w:val="0"/>
          <w:sz w:val="32"/>
          <w:szCs w:val="32"/>
        </w:rPr>
        <w:t>，因此</w:t>
      </w:r>
      <w:r>
        <w:rPr>
          <w:rStyle w:val="a6"/>
          <w:rFonts w:ascii="仿宋" w:eastAsia="仿宋" w:hAnsi="仿宋"/>
          <w:b w:val="0"/>
          <w:sz w:val="32"/>
          <w:szCs w:val="32"/>
        </w:rPr>
        <w:t>未进行资产移交，</w:t>
      </w:r>
      <w:r>
        <w:rPr>
          <w:rStyle w:val="a6"/>
          <w:rFonts w:ascii="仿宋" w:eastAsia="仿宋" w:hAnsi="仿宋" w:hint="eastAsia"/>
          <w:b w:val="0"/>
          <w:sz w:val="32"/>
          <w:szCs w:val="32"/>
        </w:rPr>
        <w:t>进而导致</w:t>
      </w:r>
      <w:r>
        <w:rPr>
          <w:rStyle w:val="a6"/>
          <w:rFonts w:ascii="仿宋" w:eastAsia="仿宋" w:hAnsi="仿宋"/>
          <w:b w:val="0"/>
          <w:sz w:val="32"/>
          <w:szCs w:val="32"/>
        </w:rPr>
        <w:t>中北大学未启动资产审计工作。</w:t>
      </w:r>
    </w:p>
    <w:p w:rsidR="001C6930" w:rsidRDefault="00EA4793">
      <w:pPr>
        <w:spacing w:line="520" w:lineRule="exact"/>
        <w:ind w:firstLine="642"/>
        <w:rPr>
          <w:rStyle w:val="a6"/>
          <w:rFonts w:ascii="仿宋" w:eastAsia="仿宋" w:hAnsi="仿宋"/>
          <w:b w:val="0"/>
          <w:sz w:val="32"/>
          <w:szCs w:val="32"/>
        </w:rPr>
      </w:pPr>
      <w:r>
        <w:rPr>
          <w:rStyle w:val="a6"/>
          <w:rFonts w:ascii="仿宋" w:eastAsia="仿宋" w:hAnsi="仿宋" w:hint="eastAsia"/>
          <w:b w:val="0"/>
          <w:sz w:val="32"/>
          <w:szCs w:val="32"/>
        </w:rPr>
        <w:t>对于本项问题，学校已经在以往每月</w:t>
      </w:r>
      <w:proofErr w:type="gramStart"/>
      <w:r>
        <w:rPr>
          <w:rStyle w:val="a6"/>
          <w:rFonts w:ascii="仿宋" w:eastAsia="仿宋" w:hAnsi="仿宋" w:hint="eastAsia"/>
          <w:b w:val="0"/>
          <w:sz w:val="32"/>
          <w:szCs w:val="32"/>
        </w:rPr>
        <w:t>的综改月报</w:t>
      </w:r>
      <w:proofErr w:type="gramEnd"/>
      <w:r>
        <w:rPr>
          <w:rStyle w:val="a6"/>
          <w:rFonts w:ascii="仿宋" w:eastAsia="仿宋" w:hAnsi="仿宋" w:hint="eastAsia"/>
          <w:b w:val="0"/>
          <w:sz w:val="32"/>
          <w:szCs w:val="32"/>
        </w:rPr>
        <w:t>中反映多次，恳请有关上级部门督促朔州市政府加快验收进度，尽快完成有关验收及资产移交，为校区启动资产审计工作创造条件。</w:t>
      </w:r>
    </w:p>
    <w:p w:rsidR="001C6930" w:rsidRDefault="00EA4793">
      <w:pPr>
        <w:spacing w:line="520" w:lineRule="exact"/>
        <w:ind w:firstLineChars="200" w:firstLine="643"/>
        <w:rPr>
          <w:rFonts w:ascii="仿宋" w:eastAsia="仿宋" w:hAnsi="仿宋"/>
          <w:sz w:val="32"/>
          <w:szCs w:val="32"/>
        </w:rPr>
      </w:pPr>
      <w:r>
        <w:rPr>
          <w:rFonts w:ascii="仿宋" w:eastAsia="仿宋" w:hAnsi="仿宋" w:hint="eastAsia"/>
          <w:b/>
          <w:bCs/>
          <w:sz w:val="32"/>
          <w:szCs w:val="32"/>
        </w:rPr>
        <w:t>六、需要各方协调解决的问题</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目前，朔州校区在共建过程中存在诸多问题，已成为制约校区下一步发展的瓶颈，迫切需要各方共同努力，创新思路，合力解决校区存在的突出问题。</w:t>
      </w:r>
    </w:p>
    <w:p w:rsidR="001C6930" w:rsidRDefault="00EA4793">
      <w:pPr>
        <w:spacing w:line="520" w:lineRule="exact"/>
        <w:ind w:firstLine="641"/>
        <w:rPr>
          <w:rFonts w:ascii="仿宋" w:eastAsia="仿宋" w:hAnsi="仿宋"/>
          <w:b/>
          <w:bCs/>
          <w:sz w:val="32"/>
          <w:szCs w:val="32"/>
        </w:rPr>
      </w:pPr>
      <w:r>
        <w:rPr>
          <w:rFonts w:ascii="仿宋" w:eastAsia="仿宋" w:hAnsi="仿宋" w:hint="eastAsia"/>
          <w:b/>
          <w:bCs/>
          <w:sz w:val="32"/>
          <w:szCs w:val="32"/>
        </w:rPr>
        <w:t>（一）需要省政府协调解决的问题</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1、校区教职工编制问题</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依据原人事部、教育部《关于印发高等学校、义务教育学校、中等职业学校等教育事业单位岗位设置管理的三个指导意见的通知》（国人部发〔2007〕59号）、教育部2017年10月1日颁布的《普通高等学校辅导员队伍建设规定》、《山西省高等学校岗位设置管理实施意见》（晋</w:t>
      </w:r>
      <w:proofErr w:type="gramStart"/>
      <w:r>
        <w:rPr>
          <w:rFonts w:ascii="仿宋" w:eastAsia="仿宋" w:hAnsi="仿宋" w:hint="eastAsia"/>
          <w:sz w:val="32"/>
          <w:szCs w:val="32"/>
        </w:rPr>
        <w:t>人社厅</w:t>
      </w:r>
      <w:proofErr w:type="gramEnd"/>
      <w:r>
        <w:rPr>
          <w:rFonts w:ascii="仿宋" w:eastAsia="仿宋" w:hAnsi="仿宋" w:hint="eastAsia"/>
          <w:sz w:val="32"/>
          <w:szCs w:val="32"/>
        </w:rPr>
        <w:t>发〔2009〕108号）的文件规定，以校区目前4000名学生计算，按照18:1的生师比，校区需要专任教师222名,需要专职辅导员20名，管理系列人员不超过80名，教辅系列人员不超</w:t>
      </w:r>
      <w:r>
        <w:rPr>
          <w:rFonts w:ascii="仿宋" w:eastAsia="仿宋" w:hAnsi="仿宋" w:hint="eastAsia"/>
          <w:sz w:val="32"/>
          <w:szCs w:val="32"/>
        </w:rPr>
        <w:lastRenderedPageBreak/>
        <w:t>过40名，共计需要362名。</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根据《山西省人民政府〔2017〕35次会议纪要》（附件2），朔州校区和晋城校区“两个校区人员及编制由两校负责统一管理使用。中北大学朔州校区编制来源由省编办、省教育厅和朔州市共同协商解决。朔州市为中北大学朔州电力学院（筹）招录的69名人员，须根据人事管理有关规定在朔州市完善入编等相关手续后上划中北大学”。就此问题，中北大学也多次向省教育厅人事处、省教育厅规划处、省编办反映情况，上述三个部门的意见是“69名人员需在朔州市完善入编等相关手续后上划中北大学”，而朔州市对该问题的答复是目前朔州市各事业单位人员严重超编，没有多余的编制安置校区69名人员。</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关于2013年招聘的69名人员事宜，朔州市领导批示明确，招聘程序规范（招聘领导组成员由市政府确定），朔州市</w:t>
      </w:r>
      <w:proofErr w:type="gramStart"/>
      <w:r>
        <w:rPr>
          <w:rFonts w:ascii="仿宋" w:eastAsia="仿宋" w:hAnsi="仿宋" w:hint="eastAsia"/>
          <w:sz w:val="32"/>
          <w:szCs w:val="32"/>
        </w:rPr>
        <w:t>人社局</w:t>
      </w:r>
      <w:proofErr w:type="gramEnd"/>
      <w:r>
        <w:rPr>
          <w:rFonts w:ascii="仿宋" w:eastAsia="仿宋" w:hAnsi="仿宋" w:hint="eastAsia"/>
          <w:sz w:val="32"/>
          <w:szCs w:val="32"/>
        </w:rPr>
        <w:t>、财政局、教育局、编办相关手续完善、招聘人员手续齐备，唯独编制尚未落地。为了校区的发展和未落实编制的69名教师的稳定，恳请省政府尽快协调解决校区的编制问题。建议如下：</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（1）目前急需200个教师编制，由中北大</w:t>
      </w:r>
      <w:proofErr w:type="gramStart"/>
      <w:r>
        <w:rPr>
          <w:rFonts w:ascii="仿宋" w:eastAsia="仿宋" w:hAnsi="仿宋" w:hint="eastAsia"/>
          <w:sz w:val="32"/>
          <w:szCs w:val="32"/>
        </w:rPr>
        <w:t>学解决</w:t>
      </w:r>
      <w:proofErr w:type="gramEnd"/>
      <w:r>
        <w:rPr>
          <w:rFonts w:ascii="仿宋" w:eastAsia="仿宋" w:hAnsi="仿宋" w:hint="eastAsia"/>
          <w:sz w:val="32"/>
          <w:szCs w:val="32"/>
        </w:rPr>
        <w:t>20个教师编制；省教育厅、省编办共同解决180个教师编制；统一划归中北大学管理。</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（2）利用以上200个编制，将朔州市为校区招聘的69名教师由朔州市转到中北大学。</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（3）由省教育厅、省编办逐步解决朔州校区“十三五”期间需要的362名教职工编制问题。</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（4）在教师编制未落实之前，朔州市政府给校区招聘</w:t>
      </w:r>
      <w:r>
        <w:rPr>
          <w:rFonts w:ascii="仿宋" w:eastAsia="仿宋" w:hAnsi="仿宋" w:hint="eastAsia"/>
          <w:sz w:val="32"/>
          <w:szCs w:val="32"/>
        </w:rPr>
        <w:lastRenderedPageBreak/>
        <w:t>的69名教职工的职称评聘等事宜暂时由朔州市负责办理。</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2、校区事业单位法人登记问题</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根据政府“三证合一”的要求，随着校区的更名，朔州校区原使用的中北大</w:t>
      </w:r>
      <w:proofErr w:type="gramStart"/>
      <w:r>
        <w:rPr>
          <w:rFonts w:ascii="仿宋" w:eastAsia="仿宋" w:hAnsi="仿宋" w:hint="eastAsia"/>
          <w:sz w:val="32"/>
          <w:szCs w:val="32"/>
        </w:rPr>
        <w:t>学组织</w:t>
      </w:r>
      <w:proofErr w:type="gramEnd"/>
      <w:r>
        <w:rPr>
          <w:rFonts w:ascii="仿宋" w:eastAsia="仿宋" w:hAnsi="仿宋" w:hint="eastAsia"/>
          <w:sz w:val="32"/>
          <w:szCs w:val="32"/>
        </w:rPr>
        <w:t>机构代码证在朔州办理的临时登记手续，已被叫停。为了在朔州市办理各类身份登记和完成资产划拨，理顺朔州财政给校区的拨款渠道，同时解决税务登记、公积金账户、</w:t>
      </w:r>
      <w:proofErr w:type="gramStart"/>
      <w:r>
        <w:rPr>
          <w:rFonts w:ascii="仿宋" w:eastAsia="仿宋" w:hAnsi="仿宋" w:hint="eastAsia"/>
          <w:sz w:val="32"/>
          <w:szCs w:val="32"/>
        </w:rPr>
        <w:t>医</w:t>
      </w:r>
      <w:proofErr w:type="gramEnd"/>
      <w:r>
        <w:rPr>
          <w:rFonts w:ascii="仿宋" w:eastAsia="仿宋" w:hAnsi="仿宋" w:hint="eastAsia"/>
          <w:sz w:val="32"/>
          <w:szCs w:val="32"/>
        </w:rPr>
        <w:t>保社保登记、校区食堂经营许可、校区医务部医疗机构执业许可、二次供水许可和校区公务车辆登记年检等一系列的问题和难题，中北大</w:t>
      </w:r>
      <w:proofErr w:type="gramStart"/>
      <w:r>
        <w:rPr>
          <w:rFonts w:ascii="仿宋" w:eastAsia="仿宋" w:hAnsi="仿宋" w:hint="eastAsia"/>
          <w:sz w:val="32"/>
          <w:szCs w:val="32"/>
        </w:rPr>
        <w:t>学决定</w:t>
      </w:r>
      <w:proofErr w:type="gramEnd"/>
      <w:r>
        <w:rPr>
          <w:rFonts w:ascii="仿宋" w:eastAsia="仿宋" w:hAnsi="仿宋" w:hint="eastAsia"/>
          <w:sz w:val="32"/>
          <w:szCs w:val="32"/>
        </w:rPr>
        <w:t>授权校区办理中北大学朔州校区二级法人登记事宜。但山西省事业单位登记局和朔州市事业单位管理局均不同意校区办理事业单位法人登记，导致上述工作无法推进，严重影响校区正常运行，</w:t>
      </w:r>
      <w:proofErr w:type="gramStart"/>
      <w:r>
        <w:rPr>
          <w:rFonts w:ascii="仿宋" w:eastAsia="仿宋" w:hAnsi="仿宋" w:hint="eastAsia"/>
          <w:sz w:val="32"/>
          <w:szCs w:val="32"/>
        </w:rPr>
        <w:t>急需省</w:t>
      </w:r>
      <w:proofErr w:type="gramEnd"/>
      <w:r>
        <w:rPr>
          <w:rFonts w:ascii="仿宋" w:eastAsia="仿宋" w:hAnsi="仿宋" w:hint="eastAsia"/>
          <w:sz w:val="32"/>
          <w:szCs w:val="32"/>
        </w:rPr>
        <w:t>教育厅协调解决。</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3、校区机构干部职数问题</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2017年，为了进一步深化教学管理体制改革，朔州校区围绕朔州市“煤电乳瓷”四大</w:t>
      </w:r>
      <w:proofErr w:type="gramStart"/>
      <w:r>
        <w:rPr>
          <w:rFonts w:ascii="仿宋" w:eastAsia="仿宋" w:hAnsi="仿宋" w:hint="eastAsia"/>
          <w:sz w:val="32"/>
          <w:szCs w:val="32"/>
        </w:rPr>
        <w:t>版块</w:t>
      </w:r>
      <w:proofErr w:type="gramEnd"/>
      <w:r>
        <w:rPr>
          <w:rFonts w:ascii="仿宋" w:eastAsia="仿宋" w:hAnsi="仿宋" w:hint="eastAsia"/>
          <w:sz w:val="32"/>
          <w:szCs w:val="32"/>
        </w:rPr>
        <w:t>成立了电气与计算机工程，化工与环境工程，矿业与安全工程，能源与机械工程，经济与管理，基础部六个系部。根据朔州市和山西产业转型升级的需要，中北大学计划2018年在校区重点建设一批研发机构和平台。因朔州校区距离</w:t>
      </w:r>
      <w:proofErr w:type="gramStart"/>
      <w:r>
        <w:rPr>
          <w:rFonts w:ascii="仿宋" w:eastAsia="仿宋" w:hAnsi="仿宋" w:hint="eastAsia"/>
          <w:sz w:val="32"/>
          <w:szCs w:val="32"/>
        </w:rPr>
        <w:t>太</w:t>
      </w:r>
      <w:proofErr w:type="gramEnd"/>
      <w:r>
        <w:rPr>
          <w:rFonts w:ascii="仿宋" w:eastAsia="仿宋" w:hAnsi="仿宋" w:hint="eastAsia"/>
          <w:sz w:val="32"/>
          <w:szCs w:val="32"/>
        </w:rPr>
        <w:t>原主校区较远，日常运行管理相对独立，随着校区师生人数的增加，在原有管理机构基础上，校区还需配置纪委监察办公室、科研科、国有资产管理科、创业就业科、基本建设科、安全保卫科等管理机构。主校区现有机构及干部职</w:t>
      </w:r>
      <w:proofErr w:type="gramStart"/>
      <w:r>
        <w:rPr>
          <w:rFonts w:ascii="仿宋" w:eastAsia="仿宋" w:hAnsi="仿宋" w:hint="eastAsia"/>
          <w:sz w:val="32"/>
          <w:szCs w:val="32"/>
        </w:rPr>
        <w:t>数难以</w:t>
      </w:r>
      <w:proofErr w:type="gramEnd"/>
      <w:r>
        <w:rPr>
          <w:rFonts w:ascii="仿宋" w:eastAsia="仿宋" w:hAnsi="仿宋" w:hint="eastAsia"/>
          <w:sz w:val="32"/>
          <w:szCs w:val="32"/>
        </w:rPr>
        <w:t>满足朔州校区办学和管理需要，校区机构和干部职数缺失问题较为严重，急需解决。</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4、招生代码及招生计划问题</w:t>
      </w:r>
    </w:p>
    <w:p w:rsidR="001C6930" w:rsidRDefault="00EA4793">
      <w:pPr>
        <w:spacing w:line="520" w:lineRule="exact"/>
        <w:ind w:firstLine="641"/>
        <w:rPr>
          <w:rFonts w:ascii="仿宋" w:eastAsia="仿宋" w:hAnsi="仿宋"/>
          <w:b/>
          <w:bCs/>
          <w:sz w:val="32"/>
          <w:szCs w:val="32"/>
        </w:rPr>
      </w:pPr>
      <w:r>
        <w:rPr>
          <w:rFonts w:ascii="仿宋" w:eastAsia="仿宋" w:hAnsi="仿宋" w:hint="eastAsia"/>
          <w:sz w:val="32"/>
          <w:szCs w:val="32"/>
        </w:rPr>
        <w:lastRenderedPageBreak/>
        <w:t>中北大</w:t>
      </w:r>
      <w:proofErr w:type="gramStart"/>
      <w:r>
        <w:rPr>
          <w:rFonts w:ascii="仿宋" w:eastAsia="仿宋" w:hAnsi="仿宋" w:hint="eastAsia"/>
          <w:sz w:val="32"/>
          <w:szCs w:val="32"/>
        </w:rPr>
        <w:t>学目前</w:t>
      </w:r>
      <w:proofErr w:type="gramEnd"/>
      <w:r>
        <w:rPr>
          <w:rFonts w:ascii="仿宋" w:eastAsia="仿宋" w:hAnsi="仿宋" w:hint="eastAsia"/>
          <w:sz w:val="32"/>
          <w:szCs w:val="32"/>
        </w:rPr>
        <w:t>面向全国31个省、市、自治区招生，在29个省份实现了一本招生，其中26个省份全部一本招生。校区是一所新建的学校，很多设施设备、体育场馆、图书资料等均不齐备，因此校区自建校以来仅在山西二本A类及二本B类招生，对中北大学及朔州校区的发展都十分不利。请省教育厅协调有关部门为朔州校区确定单独的招生代码和单独的招生计划。</w:t>
      </w:r>
    </w:p>
    <w:p w:rsidR="001C6930" w:rsidRDefault="00EA4793">
      <w:pPr>
        <w:spacing w:line="520" w:lineRule="exact"/>
        <w:ind w:firstLine="641"/>
        <w:rPr>
          <w:rFonts w:ascii="仿宋" w:eastAsia="仿宋" w:hAnsi="仿宋"/>
          <w:b/>
          <w:bCs/>
          <w:sz w:val="32"/>
          <w:szCs w:val="32"/>
        </w:rPr>
      </w:pPr>
      <w:r>
        <w:rPr>
          <w:rFonts w:ascii="仿宋" w:eastAsia="仿宋" w:hAnsi="仿宋" w:hint="eastAsia"/>
          <w:b/>
          <w:bCs/>
          <w:sz w:val="32"/>
          <w:szCs w:val="32"/>
        </w:rPr>
        <w:t>（二）需要省政府督促朔州市政府协调解决的问题</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1、两个专业实验室建设问题</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围绕朔州煤、电、乳、瓷及循环经济的经济产业结构特色，校区设置了十二个专业，在市政府的大力支持下，投资3500万元已建成4个基础实验室和10个专业实验室。</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为了更好地与朔州市经济产业结构融合，2014年以来，校区陆续新增安全工程和车辆工程两个专业，至今尚未建设专业实验室。为保证上述两个专业学生的人才培养质量，专业实验室的建设迫在眉睫。经专家调研、论证，达到基本使用条件并实现对社会开放共享，所需资金约670万元。</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请省政府督促朔州市政府按照共建协议予以立项并积极落实建设经费。</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2、图书购置问题</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因图书馆尚未启用，为了满足学生阅读需求，校区设立了图书阅览室，朔州市政府2013年为校区购置了2万余册图书，根本无法满足学生的阅读需求。</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校区现有近四千名在校生，根据教育部规定的人均80册纸质图书的基本办学指标，校区还需购置图书30万册，按45元/册计，预计资金约1350万元。待图书馆启用后将</w:t>
      </w:r>
      <w:r>
        <w:rPr>
          <w:rFonts w:ascii="仿宋" w:eastAsia="仿宋" w:hAnsi="仿宋" w:hint="eastAsia"/>
          <w:sz w:val="32"/>
          <w:szCs w:val="32"/>
        </w:rPr>
        <w:lastRenderedPageBreak/>
        <w:t>面向社会全面开放。</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可以</w:t>
      </w:r>
      <w:proofErr w:type="gramStart"/>
      <w:r>
        <w:rPr>
          <w:rFonts w:ascii="仿宋" w:eastAsia="仿宋" w:hAnsi="仿宋" w:hint="eastAsia"/>
          <w:sz w:val="32"/>
          <w:szCs w:val="32"/>
        </w:rPr>
        <w:t>考虑分</w:t>
      </w:r>
      <w:proofErr w:type="gramEnd"/>
      <w:r>
        <w:rPr>
          <w:rFonts w:ascii="仿宋" w:eastAsia="仿宋" w:hAnsi="仿宋" w:hint="eastAsia"/>
          <w:sz w:val="32"/>
          <w:szCs w:val="32"/>
        </w:rPr>
        <w:t>年度配置，每年提供约450万元经费，三年购齐30万册图书。请省政府督促朔州市政府按照共建协议予以立项并积极落实相关经费。</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3、“数字化校园”项目建设问题</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目前，校区数字化校园建设尚处于起步阶段，完成了基本网络建设，仅能满足师生办公及教学的用网需要。但校区中心机房设备尚未建设，难以满足文献查询和下载、信息资源开发利用等教学信息化及监控、</w:t>
      </w:r>
      <w:proofErr w:type="gramStart"/>
      <w:r>
        <w:rPr>
          <w:rFonts w:ascii="仿宋" w:eastAsia="仿宋" w:hAnsi="仿宋" w:hint="eastAsia"/>
          <w:sz w:val="32"/>
          <w:szCs w:val="32"/>
        </w:rPr>
        <w:t>一</w:t>
      </w:r>
      <w:proofErr w:type="gramEnd"/>
      <w:r>
        <w:rPr>
          <w:rFonts w:ascii="仿宋" w:eastAsia="仿宋" w:hAnsi="仿宋" w:hint="eastAsia"/>
          <w:sz w:val="32"/>
          <w:szCs w:val="32"/>
        </w:rPr>
        <w:t>卡通、智能管理等校园数字化需求。目前有两个建设方案可供参考：</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方案</w:t>
      </w:r>
      <w:proofErr w:type="gramStart"/>
      <w:r>
        <w:rPr>
          <w:rFonts w:ascii="仿宋" w:eastAsia="仿宋" w:hAnsi="仿宋" w:hint="eastAsia"/>
          <w:sz w:val="32"/>
          <w:szCs w:val="32"/>
        </w:rPr>
        <w:t>一</w:t>
      </w:r>
      <w:proofErr w:type="gramEnd"/>
      <w:r>
        <w:rPr>
          <w:rFonts w:ascii="仿宋" w:eastAsia="仿宋" w:hAnsi="仿宋" w:hint="eastAsia"/>
          <w:sz w:val="32"/>
          <w:szCs w:val="32"/>
        </w:rPr>
        <w:t>：校区建设数字校园及核心机房：需投资1141万元。</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方案二：利用朔州市大数据中心：需投资921万元。</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4、标准化体育场建设问题。</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该项目于2014年由朔州</w:t>
      </w:r>
      <w:proofErr w:type="gramStart"/>
      <w:r>
        <w:rPr>
          <w:rFonts w:ascii="仿宋" w:eastAsia="仿宋" w:hAnsi="仿宋" w:hint="eastAsia"/>
          <w:sz w:val="32"/>
          <w:szCs w:val="32"/>
        </w:rPr>
        <w:t>市发改委</w:t>
      </w:r>
      <w:proofErr w:type="gramEnd"/>
      <w:r>
        <w:rPr>
          <w:rFonts w:ascii="仿宋" w:eastAsia="仿宋" w:hAnsi="仿宋" w:hint="eastAsia"/>
          <w:sz w:val="32"/>
          <w:szCs w:val="32"/>
        </w:rPr>
        <w:t>立项，概算1546万元，已支付工程款和前期费用849万元。目前该工程已进入扫尾阶段，计划2018年5月由朔州</w:t>
      </w:r>
      <w:proofErr w:type="gramStart"/>
      <w:r>
        <w:rPr>
          <w:rFonts w:ascii="仿宋" w:eastAsia="仿宋" w:hAnsi="仿宋" w:hint="eastAsia"/>
          <w:sz w:val="32"/>
          <w:szCs w:val="32"/>
        </w:rPr>
        <w:t>市发改委</w:t>
      </w:r>
      <w:proofErr w:type="gramEnd"/>
      <w:r>
        <w:rPr>
          <w:rFonts w:ascii="仿宋" w:eastAsia="仿宋" w:hAnsi="仿宋" w:hint="eastAsia"/>
          <w:sz w:val="32"/>
          <w:szCs w:val="32"/>
        </w:rPr>
        <w:t>组织验收。本年度按工程进度支付到项目总预算的95%，还需朔州市投资619万元，请省政府督促朔州市政府将其纳入2018年财政预算。</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5、图书馆、会堂装修工程问题</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该项目于2016年由朔州</w:t>
      </w:r>
      <w:proofErr w:type="gramStart"/>
      <w:r>
        <w:rPr>
          <w:rFonts w:ascii="仿宋" w:eastAsia="仿宋" w:hAnsi="仿宋" w:hint="eastAsia"/>
          <w:sz w:val="32"/>
          <w:szCs w:val="32"/>
        </w:rPr>
        <w:t>市发改委</w:t>
      </w:r>
      <w:proofErr w:type="gramEnd"/>
      <w:r>
        <w:rPr>
          <w:rFonts w:ascii="仿宋" w:eastAsia="仿宋" w:hAnsi="仿宋" w:hint="eastAsia"/>
          <w:sz w:val="32"/>
          <w:szCs w:val="32"/>
        </w:rPr>
        <w:t>立项，概算3710.9万元，已支付前期可</w:t>
      </w:r>
      <w:proofErr w:type="gramStart"/>
      <w:r>
        <w:rPr>
          <w:rFonts w:ascii="仿宋" w:eastAsia="仿宋" w:hAnsi="仿宋" w:hint="eastAsia"/>
          <w:sz w:val="32"/>
          <w:szCs w:val="32"/>
        </w:rPr>
        <w:t>研</w:t>
      </w:r>
      <w:proofErr w:type="gramEnd"/>
      <w:r>
        <w:rPr>
          <w:rFonts w:ascii="仿宋" w:eastAsia="仿宋" w:hAnsi="仿宋" w:hint="eastAsia"/>
          <w:sz w:val="32"/>
          <w:szCs w:val="32"/>
        </w:rPr>
        <w:t>设计费40万元。</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2018年2月，会堂装修工程完成工程招标，计划6月完工，8月由朔州</w:t>
      </w:r>
      <w:proofErr w:type="gramStart"/>
      <w:r>
        <w:rPr>
          <w:rFonts w:ascii="仿宋" w:eastAsia="仿宋" w:hAnsi="仿宋" w:hint="eastAsia"/>
          <w:sz w:val="32"/>
          <w:szCs w:val="32"/>
        </w:rPr>
        <w:t>市发改委</w:t>
      </w:r>
      <w:proofErr w:type="gramEnd"/>
      <w:r>
        <w:rPr>
          <w:rFonts w:ascii="仿宋" w:eastAsia="仿宋" w:hAnsi="仿宋" w:hint="eastAsia"/>
          <w:sz w:val="32"/>
          <w:szCs w:val="32"/>
        </w:rPr>
        <w:t>组织验收；图书馆装修工程初步设计</w:t>
      </w:r>
      <w:proofErr w:type="gramStart"/>
      <w:r>
        <w:rPr>
          <w:rFonts w:ascii="仿宋" w:eastAsia="仿宋" w:hAnsi="仿宋" w:hint="eastAsia"/>
          <w:sz w:val="32"/>
          <w:szCs w:val="32"/>
        </w:rPr>
        <w:t>已获发改委</w:t>
      </w:r>
      <w:proofErr w:type="gramEnd"/>
      <w:r>
        <w:rPr>
          <w:rFonts w:ascii="仿宋" w:eastAsia="仿宋" w:hAnsi="仿宋" w:hint="eastAsia"/>
          <w:sz w:val="32"/>
          <w:szCs w:val="32"/>
        </w:rPr>
        <w:t>批复，并完成施工图设计，计划4月完成图书馆装修工程招标，10月完工，12月由朔州</w:t>
      </w:r>
      <w:proofErr w:type="gramStart"/>
      <w:r>
        <w:rPr>
          <w:rFonts w:ascii="仿宋" w:eastAsia="仿宋" w:hAnsi="仿宋" w:hint="eastAsia"/>
          <w:sz w:val="32"/>
          <w:szCs w:val="32"/>
        </w:rPr>
        <w:t>市发改委</w:t>
      </w:r>
      <w:proofErr w:type="gramEnd"/>
      <w:r>
        <w:rPr>
          <w:rFonts w:ascii="仿宋" w:eastAsia="仿宋" w:hAnsi="仿宋" w:hint="eastAsia"/>
          <w:sz w:val="32"/>
          <w:szCs w:val="32"/>
        </w:rPr>
        <w:t>组织验</w:t>
      </w:r>
      <w:r>
        <w:rPr>
          <w:rFonts w:ascii="仿宋" w:eastAsia="仿宋" w:hAnsi="仿宋" w:hint="eastAsia"/>
          <w:sz w:val="32"/>
          <w:szCs w:val="32"/>
        </w:rPr>
        <w:lastRenderedPageBreak/>
        <w:t>收。</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本年度按工程进度支付到工程总预算的70%，还需朔州市投资2557.63万元，请省政府督促朔州市政府将其纳入2018年财政预算。</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6、办学运行补充经费</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按照共建协议要求，朔州市政府负责提供办学运行补充经费。补充经费由两部分组成：一是每年提供500万元基本运行补充经费；二是按在校生数生均1000元提供运行补充经费。</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到目前为止，朔州市政府累计未拨付经费1406.4万元（其中，2014年已拨付600万元，未拨付181.6万元；2015年已拨付420万元，未拨付374.9万元；2016年已拨付700万元，未拨付164.5万元；2017年已拨付200万元，未拨付685.4万元）。</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请省政府督促朔州市政府尽快确定此问题的解决方案并落实。</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7、教职工周转房问题</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按照共建协议要求，朔州市</w:t>
      </w:r>
      <w:bookmarkStart w:id="0" w:name="_GoBack"/>
      <w:bookmarkEnd w:id="0"/>
      <w:r>
        <w:rPr>
          <w:rFonts w:ascii="仿宋" w:eastAsia="仿宋" w:hAnsi="仿宋" w:hint="eastAsia"/>
          <w:sz w:val="32"/>
          <w:szCs w:val="32"/>
        </w:rPr>
        <w:t>政府负责为校区教职工提供周转房、单身宿舍及相关设施等。根据《朔州市人民政府市长办公会议纪要》（〔2014〕第57期）第六条决议，和谐小区“分配对象为市区……，以及中北大学教职工，……”。但此事至今未能落实，教职工还住在学生宿舍里，无法满足教职工正常生活需求。</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建议朔州市政府考虑为以下人员提供周转房：</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1、中北大学派驻人员；</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2、通过人才引进的博士及副教授以上职称人员；</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lastRenderedPageBreak/>
        <w:t>3、校区单身职工。</w:t>
      </w:r>
    </w:p>
    <w:p w:rsidR="001C6930" w:rsidRDefault="00EA4793">
      <w:pPr>
        <w:spacing w:line="520" w:lineRule="exact"/>
        <w:ind w:firstLine="641"/>
        <w:rPr>
          <w:rFonts w:ascii="仿宋" w:eastAsia="仿宋" w:hAnsi="仿宋"/>
          <w:sz w:val="32"/>
          <w:szCs w:val="32"/>
        </w:rPr>
      </w:pPr>
      <w:r>
        <w:rPr>
          <w:rFonts w:ascii="仿宋" w:eastAsia="仿宋" w:hAnsi="仿宋" w:hint="eastAsia"/>
          <w:sz w:val="32"/>
          <w:szCs w:val="32"/>
        </w:rPr>
        <w:t>请省政府督促朔州市政府尽快确定此问题的解决方案并落实。</w:t>
      </w:r>
    </w:p>
    <w:p w:rsidR="001C6930" w:rsidRDefault="001C6930">
      <w:pPr>
        <w:spacing w:line="520" w:lineRule="exact"/>
        <w:ind w:firstLine="641"/>
        <w:rPr>
          <w:rFonts w:ascii="仿宋" w:eastAsia="仿宋" w:hAnsi="仿宋"/>
          <w:sz w:val="32"/>
          <w:szCs w:val="32"/>
        </w:rPr>
      </w:pPr>
    </w:p>
    <w:p w:rsidR="001C6930" w:rsidRDefault="001C6930">
      <w:pPr>
        <w:spacing w:line="520" w:lineRule="exact"/>
        <w:ind w:firstLine="641"/>
        <w:rPr>
          <w:rFonts w:ascii="仿宋" w:eastAsia="仿宋" w:hAnsi="仿宋"/>
          <w:sz w:val="32"/>
          <w:szCs w:val="32"/>
        </w:rPr>
      </w:pPr>
    </w:p>
    <w:p w:rsidR="001C6930" w:rsidRDefault="001C6930">
      <w:pPr>
        <w:spacing w:line="520" w:lineRule="exact"/>
        <w:ind w:firstLine="641"/>
        <w:rPr>
          <w:rFonts w:ascii="仿宋" w:eastAsia="仿宋" w:hAnsi="仿宋"/>
          <w:sz w:val="32"/>
          <w:szCs w:val="32"/>
        </w:rPr>
      </w:pPr>
    </w:p>
    <w:p w:rsidR="001C6930" w:rsidRDefault="001C6930">
      <w:pPr>
        <w:spacing w:line="520" w:lineRule="exact"/>
        <w:ind w:firstLine="641"/>
        <w:rPr>
          <w:rFonts w:ascii="仿宋" w:eastAsia="仿宋" w:hAnsi="仿宋"/>
          <w:sz w:val="32"/>
          <w:szCs w:val="32"/>
        </w:rPr>
      </w:pPr>
    </w:p>
    <w:p w:rsidR="001C6930" w:rsidRDefault="001C6930">
      <w:pPr>
        <w:spacing w:line="520" w:lineRule="exact"/>
        <w:ind w:firstLine="641"/>
        <w:rPr>
          <w:rFonts w:ascii="仿宋" w:eastAsia="仿宋" w:hAnsi="仿宋"/>
          <w:sz w:val="32"/>
          <w:szCs w:val="32"/>
        </w:rPr>
      </w:pPr>
    </w:p>
    <w:p w:rsidR="001C6930" w:rsidRDefault="001C6930">
      <w:pPr>
        <w:spacing w:line="520" w:lineRule="exact"/>
        <w:ind w:firstLine="641"/>
        <w:rPr>
          <w:rFonts w:ascii="仿宋" w:eastAsia="仿宋" w:hAnsi="仿宋"/>
          <w:sz w:val="32"/>
          <w:szCs w:val="32"/>
        </w:rPr>
      </w:pPr>
    </w:p>
    <w:p w:rsidR="001C6930" w:rsidRDefault="001C6930">
      <w:pPr>
        <w:spacing w:line="520" w:lineRule="exact"/>
        <w:ind w:firstLine="641"/>
        <w:rPr>
          <w:rFonts w:ascii="仿宋" w:eastAsia="仿宋" w:hAnsi="仿宋"/>
          <w:sz w:val="32"/>
          <w:szCs w:val="32"/>
        </w:rPr>
      </w:pPr>
    </w:p>
    <w:p w:rsidR="001C6930" w:rsidRDefault="001C6930">
      <w:pPr>
        <w:spacing w:line="520" w:lineRule="exact"/>
        <w:ind w:firstLine="641"/>
        <w:rPr>
          <w:rFonts w:ascii="仿宋" w:eastAsia="仿宋" w:hAnsi="仿宋"/>
          <w:sz w:val="32"/>
          <w:szCs w:val="32"/>
        </w:rPr>
      </w:pPr>
    </w:p>
    <w:p w:rsidR="001C6930" w:rsidRDefault="001C6930">
      <w:pPr>
        <w:spacing w:line="520" w:lineRule="exact"/>
        <w:ind w:firstLine="641"/>
        <w:rPr>
          <w:rFonts w:ascii="仿宋" w:eastAsia="仿宋" w:hAnsi="仿宋"/>
          <w:sz w:val="32"/>
          <w:szCs w:val="32"/>
        </w:rPr>
      </w:pPr>
    </w:p>
    <w:p w:rsidR="001C6930" w:rsidRDefault="001C6930">
      <w:pPr>
        <w:spacing w:line="520" w:lineRule="exact"/>
        <w:ind w:firstLine="641"/>
        <w:rPr>
          <w:rFonts w:ascii="仿宋" w:eastAsia="仿宋" w:hAnsi="仿宋"/>
          <w:sz w:val="32"/>
          <w:szCs w:val="32"/>
        </w:rPr>
      </w:pPr>
    </w:p>
    <w:p w:rsidR="001C6930" w:rsidRDefault="00EA4793">
      <w:pPr>
        <w:spacing w:line="520" w:lineRule="exact"/>
        <w:ind w:firstLineChars="1800" w:firstLine="5760"/>
        <w:rPr>
          <w:rFonts w:ascii="仿宋" w:eastAsia="仿宋" w:hAnsi="仿宋"/>
          <w:sz w:val="32"/>
          <w:szCs w:val="32"/>
        </w:rPr>
      </w:pPr>
      <w:r>
        <w:rPr>
          <w:rFonts w:ascii="仿宋" w:eastAsia="仿宋" w:hAnsi="仿宋" w:hint="eastAsia"/>
          <w:sz w:val="32"/>
          <w:szCs w:val="32"/>
        </w:rPr>
        <w:t>中北大学</w:t>
      </w:r>
    </w:p>
    <w:p w:rsidR="001C6930" w:rsidRDefault="00EA4793">
      <w:pPr>
        <w:spacing w:line="520" w:lineRule="exact"/>
        <w:ind w:firstLineChars="1600" w:firstLine="5120"/>
        <w:rPr>
          <w:rStyle w:val="a6"/>
          <w:rFonts w:ascii="仿宋" w:eastAsia="仿宋" w:hAnsi="仿宋"/>
          <w:b w:val="0"/>
          <w:sz w:val="32"/>
          <w:szCs w:val="32"/>
        </w:rPr>
      </w:pPr>
      <w:r>
        <w:rPr>
          <w:rFonts w:ascii="仿宋" w:eastAsia="仿宋" w:hAnsi="仿宋" w:hint="eastAsia"/>
          <w:sz w:val="32"/>
          <w:szCs w:val="32"/>
        </w:rPr>
        <w:t>2018年7月10日</w:t>
      </w:r>
    </w:p>
    <w:sectPr w:rsidR="001C6930" w:rsidSect="001C693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793" w:rsidRDefault="00EA4793" w:rsidP="001C6930">
      <w:r>
        <w:separator/>
      </w:r>
    </w:p>
  </w:endnote>
  <w:endnote w:type="continuationSeparator" w:id="0">
    <w:p w:rsidR="00EA4793" w:rsidRDefault="00EA4793" w:rsidP="001C6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default"/>
    <w:sig w:usb0="E10002FF" w:usb1="4000FCFF" w:usb2="00000009" w:usb3="00000000" w:csb0="6000019F" w:csb1="DFD7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30" w:rsidRDefault="00DA2894">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1C6930" w:rsidRDefault="00DA2894">
                <w:pPr>
                  <w:pStyle w:val="a4"/>
                </w:pPr>
                <w:r>
                  <w:rPr>
                    <w:rFonts w:hint="eastAsia"/>
                  </w:rPr>
                  <w:fldChar w:fldCharType="begin"/>
                </w:r>
                <w:r w:rsidR="00EA4793">
                  <w:rPr>
                    <w:rFonts w:hint="eastAsia"/>
                  </w:rPr>
                  <w:instrText xml:space="preserve"> PAGE  \* MERGEFORMAT </w:instrText>
                </w:r>
                <w:r>
                  <w:rPr>
                    <w:rFonts w:hint="eastAsia"/>
                  </w:rPr>
                  <w:fldChar w:fldCharType="separate"/>
                </w:r>
                <w:r w:rsidR="00053B76">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793" w:rsidRDefault="00EA4793" w:rsidP="001C6930">
      <w:r>
        <w:separator/>
      </w:r>
    </w:p>
  </w:footnote>
  <w:footnote w:type="continuationSeparator" w:id="0">
    <w:p w:rsidR="00EA4793" w:rsidRDefault="00EA4793" w:rsidP="001C6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2E1B42"/>
    <w:multiLevelType w:val="singleLevel"/>
    <w:tmpl w:val="CB2E1B42"/>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1B41F9E"/>
    <w:rsid w:val="00021D70"/>
    <w:rsid w:val="00053B76"/>
    <w:rsid w:val="00086777"/>
    <w:rsid w:val="000872DB"/>
    <w:rsid w:val="0008756B"/>
    <w:rsid w:val="001B5982"/>
    <w:rsid w:val="001C6930"/>
    <w:rsid w:val="00225717"/>
    <w:rsid w:val="00353949"/>
    <w:rsid w:val="003907FA"/>
    <w:rsid w:val="004217E4"/>
    <w:rsid w:val="00465450"/>
    <w:rsid w:val="00750F82"/>
    <w:rsid w:val="00792B34"/>
    <w:rsid w:val="007C48FA"/>
    <w:rsid w:val="0083257D"/>
    <w:rsid w:val="00846369"/>
    <w:rsid w:val="00920921"/>
    <w:rsid w:val="009E0D73"/>
    <w:rsid w:val="00B91D84"/>
    <w:rsid w:val="00C734FF"/>
    <w:rsid w:val="00C9606F"/>
    <w:rsid w:val="00CC6368"/>
    <w:rsid w:val="00CF183B"/>
    <w:rsid w:val="00D06D66"/>
    <w:rsid w:val="00DA2894"/>
    <w:rsid w:val="00DB6710"/>
    <w:rsid w:val="00E3774A"/>
    <w:rsid w:val="00E6081A"/>
    <w:rsid w:val="00EA4793"/>
    <w:rsid w:val="01B41F9E"/>
    <w:rsid w:val="05A200ED"/>
    <w:rsid w:val="094B429E"/>
    <w:rsid w:val="09CE5B49"/>
    <w:rsid w:val="0A2072FA"/>
    <w:rsid w:val="0C4A032E"/>
    <w:rsid w:val="0F0F0039"/>
    <w:rsid w:val="1068770C"/>
    <w:rsid w:val="11440D15"/>
    <w:rsid w:val="16C14876"/>
    <w:rsid w:val="16C86332"/>
    <w:rsid w:val="18B068A9"/>
    <w:rsid w:val="18D05F70"/>
    <w:rsid w:val="226F3B99"/>
    <w:rsid w:val="22BB7BCF"/>
    <w:rsid w:val="24F63A79"/>
    <w:rsid w:val="285E7DA8"/>
    <w:rsid w:val="2B6E69FA"/>
    <w:rsid w:val="329E40E8"/>
    <w:rsid w:val="35822BB7"/>
    <w:rsid w:val="36180888"/>
    <w:rsid w:val="36664CAA"/>
    <w:rsid w:val="37E04AD4"/>
    <w:rsid w:val="39B318BE"/>
    <w:rsid w:val="39E61201"/>
    <w:rsid w:val="3A0144C7"/>
    <w:rsid w:val="3A7D1853"/>
    <w:rsid w:val="3CD958BD"/>
    <w:rsid w:val="40BB6262"/>
    <w:rsid w:val="41030321"/>
    <w:rsid w:val="42121D45"/>
    <w:rsid w:val="424C5C0A"/>
    <w:rsid w:val="430348DA"/>
    <w:rsid w:val="479E321A"/>
    <w:rsid w:val="48BD0DF8"/>
    <w:rsid w:val="4A593EED"/>
    <w:rsid w:val="4E7F3BDB"/>
    <w:rsid w:val="4FEC6A03"/>
    <w:rsid w:val="54191F64"/>
    <w:rsid w:val="56540560"/>
    <w:rsid w:val="586804A4"/>
    <w:rsid w:val="58AE7BE0"/>
    <w:rsid w:val="5B25781A"/>
    <w:rsid w:val="5D145DA1"/>
    <w:rsid w:val="60522D94"/>
    <w:rsid w:val="637A1119"/>
    <w:rsid w:val="674C1C50"/>
    <w:rsid w:val="6C38113B"/>
    <w:rsid w:val="6D535020"/>
    <w:rsid w:val="6E6E32BA"/>
    <w:rsid w:val="76400993"/>
    <w:rsid w:val="7E3A4F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93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1C6930"/>
    <w:rPr>
      <w:sz w:val="18"/>
      <w:szCs w:val="18"/>
    </w:rPr>
  </w:style>
  <w:style w:type="paragraph" w:styleId="a4">
    <w:name w:val="footer"/>
    <w:basedOn w:val="a"/>
    <w:link w:val="Char0"/>
    <w:qFormat/>
    <w:rsid w:val="001C6930"/>
    <w:pPr>
      <w:tabs>
        <w:tab w:val="center" w:pos="4153"/>
        <w:tab w:val="right" w:pos="8306"/>
      </w:tabs>
      <w:snapToGrid w:val="0"/>
      <w:jc w:val="left"/>
    </w:pPr>
    <w:rPr>
      <w:sz w:val="18"/>
      <w:szCs w:val="18"/>
    </w:rPr>
  </w:style>
  <w:style w:type="paragraph" w:styleId="a5">
    <w:name w:val="header"/>
    <w:basedOn w:val="a"/>
    <w:link w:val="Char1"/>
    <w:qFormat/>
    <w:rsid w:val="001C6930"/>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1C6930"/>
    <w:rPr>
      <w:b/>
      <w:sz w:val="14"/>
      <w:szCs w:val="14"/>
    </w:rPr>
  </w:style>
  <w:style w:type="character" w:styleId="a7">
    <w:name w:val="FollowedHyperlink"/>
    <w:basedOn w:val="a0"/>
    <w:rsid w:val="001C6930"/>
    <w:rPr>
      <w:color w:val="000000"/>
      <w:u w:val="none"/>
    </w:rPr>
  </w:style>
  <w:style w:type="character" w:styleId="a8">
    <w:name w:val="Emphasis"/>
    <w:basedOn w:val="a0"/>
    <w:qFormat/>
    <w:rsid w:val="001C6930"/>
  </w:style>
  <w:style w:type="character" w:styleId="HTML">
    <w:name w:val="HTML Definition"/>
    <w:basedOn w:val="a0"/>
    <w:rsid w:val="001C6930"/>
    <w:rPr>
      <w:b/>
      <w:i/>
      <w:color w:val="FFFFFF"/>
      <w:sz w:val="18"/>
      <w:szCs w:val="18"/>
      <w:vertAlign w:val="baseline"/>
    </w:rPr>
  </w:style>
  <w:style w:type="character" w:styleId="a9">
    <w:name w:val="Hyperlink"/>
    <w:basedOn w:val="a0"/>
    <w:rsid w:val="001C6930"/>
    <w:rPr>
      <w:color w:val="000000"/>
      <w:u w:val="none"/>
    </w:rPr>
  </w:style>
  <w:style w:type="character" w:styleId="HTML0">
    <w:name w:val="HTML Code"/>
    <w:basedOn w:val="a0"/>
    <w:rsid w:val="001C6930"/>
    <w:rPr>
      <w:rFonts w:ascii="Consolas" w:eastAsia="Consolas" w:hAnsi="Consolas" w:cs="Consolas" w:hint="default"/>
      <w:color w:val="C7254E"/>
      <w:sz w:val="21"/>
      <w:szCs w:val="21"/>
      <w:shd w:val="clear" w:color="auto" w:fill="F9F2F4"/>
    </w:rPr>
  </w:style>
  <w:style w:type="character" w:styleId="HTML1">
    <w:name w:val="HTML Cite"/>
    <w:basedOn w:val="a0"/>
    <w:rsid w:val="001C6930"/>
  </w:style>
  <w:style w:type="character" w:styleId="HTML2">
    <w:name w:val="HTML Keyboard"/>
    <w:basedOn w:val="a0"/>
    <w:rsid w:val="001C6930"/>
    <w:rPr>
      <w:rFonts w:ascii="Consolas" w:eastAsia="Consolas" w:hAnsi="Consolas" w:cs="Consolas" w:hint="default"/>
      <w:color w:val="FFFFFF"/>
      <w:sz w:val="21"/>
      <w:szCs w:val="21"/>
      <w:shd w:val="clear" w:color="auto" w:fill="333333"/>
    </w:rPr>
  </w:style>
  <w:style w:type="character" w:styleId="HTML3">
    <w:name w:val="HTML Sample"/>
    <w:basedOn w:val="a0"/>
    <w:rsid w:val="001C6930"/>
    <w:rPr>
      <w:rFonts w:ascii="Courier New" w:hAnsi="Courier New"/>
    </w:rPr>
  </w:style>
  <w:style w:type="character" w:customStyle="1" w:styleId="fronttime">
    <w:name w:val="fronttime"/>
    <w:basedOn w:val="a0"/>
    <w:rsid w:val="001C6930"/>
    <w:rPr>
      <w:color w:val="5E5E5E"/>
    </w:rPr>
  </w:style>
  <w:style w:type="character" w:customStyle="1" w:styleId="ico2">
    <w:name w:val="ico2"/>
    <w:basedOn w:val="a0"/>
    <w:rsid w:val="001C6930"/>
  </w:style>
  <w:style w:type="character" w:customStyle="1" w:styleId="mark">
    <w:name w:val="mark"/>
    <w:basedOn w:val="a0"/>
    <w:rsid w:val="001C6930"/>
    <w:rPr>
      <w:color w:val="911C11"/>
    </w:rPr>
  </w:style>
  <w:style w:type="character" w:customStyle="1" w:styleId="mark01">
    <w:name w:val="mark01"/>
    <w:basedOn w:val="a0"/>
    <w:rsid w:val="001C6930"/>
    <w:rPr>
      <w:color w:val="369017"/>
    </w:rPr>
  </w:style>
  <w:style w:type="character" w:customStyle="1" w:styleId="bor1">
    <w:name w:val="bor1"/>
    <w:basedOn w:val="a0"/>
    <w:rsid w:val="001C6930"/>
  </w:style>
  <w:style w:type="character" w:customStyle="1" w:styleId="text14">
    <w:name w:val="text14"/>
    <w:basedOn w:val="a0"/>
    <w:rsid w:val="001C6930"/>
    <w:rPr>
      <w:rFonts w:ascii="宋体" w:eastAsia="宋体" w:hAnsi="宋体" w:cs="宋体" w:hint="eastAsia"/>
      <w:color w:val="FF0000"/>
      <w:sz w:val="14"/>
      <w:szCs w:val="14"/>
    </w:rPr>
  </w:style>
  <w:style w:type="character" w:customStyle="1" w:styleId="text15">
    <w:name w:val="text15"/>
    <w:basedOn w:val="a0"/>
    <w:rsid w:val="001C6930"/>
    <w:rPr>
      <w:rFonts w:ascii="宋体" w:eastAsia="宋体" w:hAnsi="宋体" w:cs="宋体" w:hint="eastAsia"/>
      <w:color w:val="FF0000"/>
      <w:sz w:val="14"/>
      <w:szCs w:val="14"/>
    </w:rPr>
  </w:style>
  <w:style w:type="character" w:customStyle="1" w:styleId="btnupdisable">
    <w:name w:val="btn_up_disable"/>
    <w:basedOn w:val="a0"/>
    <w:rsid w:val="001C6930"/>
  </w:style>
  <w:style w:type="character" w:customStyle="1" w:styleId="icodown">
    <w:name w:val="ico_down"/>
    <w:basedOn w:val="a0"/>
    <w:qFormat/>
    <w:rsid w:val="001C6930"/>
  </w:style>
  <w:style w:type="character" w:customStyle="1" w:styleId="icodown1">
    <w:name w:val="ico_down1"/>
    <w:basedOn w:val="a0"/>
    <w:rsid w:val="001C6930"/>
  </w:style>
  <w:style w:type="character" w:customStyle="1" w:styleId="icodown2">
    <w:name w:val="ico_down2"/>
    <w:basedOn w:val="a0"/>
    <w:qFormat/>
    <w:rsid w:val="001C6930"/>
  </w:style>
  <w:style w:type="character" w:customStyle="1" w:styleId="red21">
    <w:name w:val="red21"/>
    <w:basedOn w:val="a0"/>
    <w:qFormat/>
    <w:rsid w:val="001C6930"/>
  </w:style>
  <w:style w:type="character" w:customStyle="1" w:styleId="arrowdown">
    <w:name w:val="arrow_down"/>
    <w:basedOn w:val="a0"/>
    <w:qFormat/>
    <w:rsid w:val="001C6930"/>
  </w:style>
  <w:style w:type="character" w:customStyle="1" w:styleId="btndown2">
    <w:name w:val="btn_down2"/>
    <w:basedOn w:val="a0"/>
    <w:qFormat/>
    <w:rsid w:val="001C6930"/>
  </w:style>
  <w:style w:type="character" w:customStyle="1" w:styleId="btnup2">
    <w:name w:val="btn_up2"/>
    <w:basedOn w:val="a0"/>
    <w:qFormat/>
    <w:rsid w:val="001C6930"/>
  </w:style>
  <w:style w:type="character" w:customStyle="1" w:styleId="btndowndisable">
    <w:name w:val="btn_down_disable"/>
    <w:basedOn w:val="a0"/>
    <w:qFormat/>
    <w:rsid w:val="001C6930"/>
  </w:style>
  <w:style w:type="character" w:customStyle="1" w:styleId="arrowup">
    <w:name w:val="arrow_up"/>
    <w:basedOn w:val="a0"/>
    <w:qFormat/>
    <w:rsid w:val="001C6930"/>
  </w:style>
  <w:style w:type="character" w:customStyle="1" w:styleId="zj-long">
    <w:name w:val="zj-long"/>
    <w:basedOn w:val="a0"/>
    <w:qFormat/>
    <w:rsid w:val="001C6930"/>
    <w:rPr>
      <w:vanish/>
    </w:rPr>
  </w:style>
  <w:style w:type="character" w:customStyle="1" w:styleId="ico">
    <w:name w:val="ico"/>
    <w:basedOn w:val="a0"/>
    <w:qFormat/>
    <w:rsid w:val="001C6930"/>
  </w:style>
  <w:style w:type="character" w:customStyle="1" w:styleId="red22">
    <w:name w:val="red22"/>
    <w:basedOn w:val="a0"/>
    <w:qFormat/>
    <w:rsid w:val="001C6930"/>
  </w:style>
  <w:style w:type="character" w:customStyle="1" w:styleId="text12">
    <w:name w:val="text12"/>
    <w:basedOn w:val="a0"/>
    <w:qFormat/>
    <w:rsid w:val="001C6930"/>
    <w:rPr>
      <w:rFonts w:ascii="宋体" w:eastAsia="宋体" w:hAnsi="宋体" w:cs="宋体" w:hint="eastAsia"/>
      <w:color w:val="FF0000"/>
      <w:sz w:val="14"/>
      <w:szCs w:val="14"/>
    </w:rPr>
  </w:style>
  <w:style w:type="character" w:customStyle="1" w:styleId="text13">
    <w:name w:val="text13"/>
    <w:basedOn w:val="a0"/>
    <w:qFormat/>
    <w:rsid w:val="001C6930"/>
    <w:rPr>
      <w:rFonts w:ascii="宋体" w:eastAsia="宋体" w:hAnsi="宋体" w:cs="宋体" w:hint="eastAsia"/>
      <w:color w:val="FF0000"/>
      <w:sz w:val="14"/>
      <w:szCs w:val="14"/>
    </w:rPr>
  </w:style>
  <w:style w:type="character" w:customStyle="1" w:styleId="text16">
    <w:name w:val="text16"/>
    <w:basedOn w:val="a0"/>
    <w:qFormat/>
    <w:rsid w:val="001C6930"/>
    <w:rPr>
      <w:rFonts w:ascii="宋体" w:eastAsia="宋体" w:hAnsi="宋体" w:cs="宋体" w:hint="eastAsia"/>
      <w:color w:val="FF0000"/>
      <w:sz w:val="14"/>
      <w:szCs w:val="14"/>
    </w:rPr>
  </w:style>
  <w:style w:type="character" w:customStyle="1" w:styleId="red20">
    <w:name w:val="red20"/>
    <w:basedOn w:val="a0"/>
    <w:qFormat/>
    <w:rsid w:val="001C6930"/>
  </w:style>
  <w:style w:type="character" w:customStyle="1" w:styleId="Char1">
    <w:name w:val="页眉 Char"/>
    <w:basedOn w:val="a0"/>
    <w:link w:val="a5"/>
    <w:qFormat/>
    <w:rsid w:val="001C6930"/>
    <w:rPr>
      <w:rFonts w:asciiTheme="minorHAnsi" w:eastAsiaTheme="minorEastAsia" w:hAnsiTheme="minorHAnsi" w:cstheme="minorBidi"/>
      <w:kern w:val="2"/>
      <w:sz w:val="18"/>
      <w:szCs w:val="18"/>
    </w:rPr>
  </w:style>
  <w:style w:type="character" w:customStyle="1" w:styleId="Char0">
    <w:name w:val="页脚 Char"/>
    <w:basedOn w:val="a0"/>
    <w:link w:val="a4"/>
    <w:qFormat/>
    <w:rsid w:val="001C6930"/>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1C6930"/>
    <w:rPr>
      <w:rFonts w:asciiTheme="minorHAnsi" w:eastAsiaTheme="minorEastAsia" w:hAnsiTheme="minorHAnsi" w:cstheme="minorBidi"/>
      <w:kern w:val="2"/>
      <w:sz w:val="18"/>
      <w:szCs w:val="18"/>
    </w:rPr>
  </w:style>
  <w:style w:type="character" w:customStyle="1" w:styleId="old">
    <w:name w:val="old"/>
    <w:basedOn w:val="a0"/>
    <w:rsid w:val="001C6930"/>
    <w:rPr>
      <w:color w:val="777777"/>
    </w:rPr>
  </w:style>
  <w:style w:type="character" w:customStyle="1" w:styleId="hover3">
    <w:name w:val="hover3"/>
    <w:basedOn w:val="a0"/>
    <w:rsid w:val="001C6930"/>
    <w:rPr>
      <w:shd w:val="clear" w:color="auto" w:fill="EEEEEE"/>
    </w:rPr>
  </w:style>
  <w:style w:type="character" w:customStyle="1" w:styleId="badge22">
    <w:name w:val="badge22"/>
    <w:basedOn w:val="a0"/>
    <w:rsid w:val="001C6930"/>
  </w:style>
  <w:style w:type="character" w:customStyle="1" w:styleId="label5">
    <w:name w:val="label5"/>
    <w:basedOn w:val="a0"/>
    <w:rsid w:val="001C6930"/>
  </w:style>
  <w:style w:type="character" w:customStyle="1" w:styleId="glyphicon2">
    <w:name w:val="glyphicon2"/>
    <w:basedOn w:val="a0"/>
    <w:rsid w:val="001C6930"/>
    <w:rPr>
      <w:sz w:val="18"/>
      <w:szCs w:val="18"/>
    </w:rPr>
  </w:style>
  <w:style w:type="character" w:customStyle="1" w:styleId="active4">
    <w:name w:val="active4"/>
    <w:basedOn w:val="a0"/>
    <w:rsid w:val="001C6930"/>
    <w:rPr>
      <w:color w:val="FFFFFF"/>
      <w:shd w:val="clear" w:color="auto" w:fill="337AB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10</Pages>
  <Words>5031</Words>
  <Characters>273</Characters>
  <Application>Microsoft Office Word</Application>
  <DocSecurity>0</DocSecurity>
  <Lines>2</Lines>
  <Paragraphs>10</Paragraphs>
  <ScaleCrop>false</ScaleCrop>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蹦蹦熊</dc:creator>
  <cp:lastModifiedBy>admin</cp:lastModifiedBy>
  <cp:revision>32</cp:revision>
  <cp:lastPrinted>2018-07-10T03:35:00Z</cp:lastPrinted>
  <dcterms:created xsi:type="dcterms:W3CDTF">2018-07-07T01:31:00Z</dcterms:created>
  <dcterms:modified xsi:type="dcterms:W3CDTF">2018-07-10T09:44:00Z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